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32D00">
      <w:pPr>
        <w:rPr>
          <w:rFonts w:eastAsia="仿宋_GB2312"/>
          <w:sz w:val="32"/>
        </w:rPr>
      </w:pPr>
    </w:p>
    <w:tbl>
      <w:tblPr>
        <w:tblStyle w:val="6"/>
        <w:tblW w:w="15186" w:type="dxa"/>
        <w:tblInd w:w="0" w:type="dxa"/>
        <w:tblLayout w:type="fixed"/>
        <w:tblCellMar>
          <w:top w:w="15" w:type="dxa"/>
          <w:left w:w="15" w:type="dxa"/>
          <w:bottom w:w="15" w:type="dxa"/>
          <w:right w:w="15" w:type="dxa"/>
        </w:tblCellMar>
      </w:tblPr>
      <w:tblGrid>
        <w:gridCol w:w="1433"/>
        <w:gridCol w:w="2907"/>
        <w:gridCol w:w="704"/>
        <w:gridCol w:w="958"/>
        <w:gridCol w:w="4092"/>
        <w:gridCol w:w="1545"/>
        <w:gridCol w:w="2173"/>
        <w:gridCol w:w="1374"/>
      </w:tblGrid>
      <w:tr w14:paraId="0EB078AE">
        <w:tblPrEx>
          <w:tblCellMar>
            <w:top w:w="15" w:type="dxa"/>
            <w:left w:w="15" w:type="dxa"/>
            <w:bottom w:w="15" w:type="dxa"/>
            <w:right w:w="15" w:type="dxa"/>
          </w:tblCellMar>
        </w:tblPrEx>
        <w:trPr>
          <w:trHeight w:val="600" w:hRule="atLeast"/>
        </w:trPr>
        <w:tc>
          <w:tcPr>
            <w:tcW w:w="15186" w:type="dxa"/>
            <w:gridSpan w:val="8"/>
            <w:vAlign w:val="center"/>
          </w:tcPr>
          <w:p w14:paraId="362DACF3">
            <w:pPr>
              <w:spacing w:after="0" w:line="240" w:lineRule="atLeast"/>
              <w:jc w:val="center"/>
              <w:textAlignment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贵州省建设工程造价咨询成果文件质量评分表</w:t>
            </w:r>
          </w:p>
        </w:tc>
      </w:tr>
      <w:tr w14:paraId="04435EB1">
        <w:tblPrEx>
          <w:tblCellMar>
            <w:top w:w="15" w:type="dxa"/>
            <w:left w:w="15" w:type="dxa"/>
            <w:bottom w:w="15" w:type="dxa"/>
            <w:right w:w="15" w:type="dxa"/>
          </w:tblCellMar>
        </w:tblPrEx>
        <w:trPr>
          <w:trHeight w:val="495"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71F193B3">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编制单位</w:t>
            </w:r>
          </w:p>
        </w:tc>
        <w:tc>
          <w:tcPr>
            <w:tcW w:w="8661" w:type="dxa"/>
            <w:gridSpan w:val="4"/>
            <w:tcBorders>
              <w:top w:val="single" w:color="000000" w:sz="4" w:space="0"/>
              <w:left w:val="single" w:color="000000" w:sz="4" w:space="0"/>
              <w:bottom w:val="single" w:color="000000" w:sz="4" w:space="0"/>
              <w:right w:val="single" w:color="000000" w:sz="4" w:space="0"/>
            </w:tcBorders>
            <w:vAlign w:val="center"/>
          </w:tcPr>
          <w:p w14:paraId="2437AE63">
            <w:pPr>
              <w:spacing w:line="240" w:lineRule="atLeast"/>
              <w:jc w:val="center"/>
              <w:rPr>
                <w:rFonts w:ascii="仿宋_GB2312" w:hAnsi="仿宋_GB2312" w:eastAsia="仿宋_GB2312" w:cs="仿宋_GB2312"/>
                <w:sz w:val="24"/>
                <w:szCs w:val="24"/>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BF8A6D5">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造价总金额</w:t>
            </w:r>
          </w:p>
        </w:tc>
        <w:tc>
          <w:tcPr>
            <w:tcW w:w="3547" w:type="dxa"/>
            <w:gridSpan w:val="2"/>
            <w:tcBorders>
              <w:top w:val="single" w:color="000000" w:sz="4" w:space="0"/>
              <w:left w:val="single" w:color="000000" w:sz="4" w:space="0"/>
              <w:bottom w:val="single" w:color="000000" w:sz="4" w:space="0"/>
              <w:right w:val="single" w:color="000000" w:sz="4" w:space="0"/>
            </w:tcBorders>
            <w:vAlign w:val="center"/>
          </w:tcPr>
          <w:p w14:paraId="138D0FA8">
            <w:pPr>
              <w:spacing w:line="240" w:lineRule="atLeast"/>
              <w:rPr>
                <w:rFonts w:ascii="仿宋_GB2312" w:hAnsi="仿宋_GB2312" w:eastAsia="仿宋_GB2312" w:cs="仿宋_GB2312"/>
                <w:sz w:val="24"/>
                <w:szCs w:val="24"/>
              </w:rPr>
            </w:pPr>
          </w:p>
        </w:tc>
      </w:tr>
      <w:tr w14:paraId="557E196C">
        <w:tblPrEx>
          <w:tblCellMar>
            <w:top w:w="15" w:type="dxa"/>
            <w:left w:w="15" w:type="dxa"/>
            <w:bottom w:w="15" w:type="dxa"/>
            <w:right w:w="15" w:type="dxa"/>
          </w:tblCellMar>
        </w:tblPrEx>
        <w:trPr>
          <w:trHeight w:val="495"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0EB70980">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8661" w:type="dxa"/>
            <w:gridSpan w:val="4"/>
            <w:tcBorders>
              <w:top w:val="single" w:color="000000" w:sz="4" w:space="0"/>
              <w:left w:val="single" w:color="000000" w:sz="4" w:space="0"/>
              <w:bottom w:val="single" w:color="000000" w:sz="4" w:space="0"/>
              <w:right w:val="single" w:color="000000" w:sz="4" w:space="0"/>
            </w:tcBorders>
            <w:vAlign w:val="center"/>
          </w:tcPr>
          <w:p w14:paraId="7D5C4BC4">
            <w:pPr>
              <w:spacing w:line="240" w:lineRule="atLeast"/>
              <w:jc w:val="center"/>
              <w:rPr>
                <w:rFonts w:ascii="仿宋_GB2312" w:hAnsi="仿宋_GB2312" w:eastAsia="仿宋_GB2312" w:cs="仿宋_GB2312"/>
                <w:sz w:val="24"/>
                <w:szCs w:val="24"/>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E01C589">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编   号</w:t>
            </w:r>
          </w:p>
        </w:tc>
        <w:tc>
          <w:tcPr>
            <w:tcW w:w="3547" w:type="dxa"/>
            <w:gridSpan w:val="2"/>
            <w:tcBorders>
              <w:top w:val="single" w:color="000000" w:sz="4" w:space="0"/>
              <w:left w:val="single" w:color="000000" w:sz="4" w:space="0"/>
              <w:bottom w:val="single" w:color="000000" w:sz="4" w:space="0"/>
              <w:right w:val="single" w:color="000000" w:sz="4" w:space="0"/>
            </w:tcBorders>
            <w:vAlign w:val="center"/>
          </w:tcPr>
          <w:p w14:paraId="56DA7207">
            <w:pPr>
              <w:spacing w:line="240" w:lineRule="atLeast"/>
              <w:rPr>
                <w:rFonts w:ascii="仿宋_GB2312" w:hAnsi="仿宋_GB2312" w:eastAsia="仿宋_GB2312" w:cs="仿宋_GB2312"/>
                <w:sz w:val="24"/>
                <w:szCs w:val="24"/>
              </w:rPr>
            </w:pPr>
          </w:p>
        </w:tc>
      </w:tr>
      <w:tr w14:paraId="53669D78">
        <w:tblPrEx>
          <w:tblCellMar>
            <w:top w:w="15" w:type="dxa"/>
            <w:left w:w="15" w:type="dxa"/>
            <w:bottom w:w="15" w:type="dxa"/>
            <w:right w:w="15" w:type="dxa"/>
          </w:tblCellMar>
        </w:tblPrEx>
        <w:trPr>
          <w:trHeight w:val="495"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726F96E9">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编制人员</w:t>
            </w:r>
          </w:p>
        </w:tc>
        <w:tc>
          <w:tcPr>
            <w:tcW w:w="2907" w:type="dxa"/>
            <w:tcBorders>
              <w:top w:val="single" w:color="000000" w:sz="4" w:space="0"/>
              <w:left w:val="single" w:color="000000" w:sz="4" w:space="0"/>
              <w:bottom w:val="single" w:color="000000" w:sz="4" w:space="0"/>
              <w:right w:val="single" w:color="000000" w:sz="4" w:space="0"/>
            </w:tcBorders>
            <w:vAlign w:val="center"/>
          </w:tcPr>
          <w:p w14:paraId="7B97A927">
            <w:pPr>
              <w:spacing w:line="240" w:lineRule="atLeast"/>
              <w:jc w:val="center"/>
              <w:rPr>
                <w:rFonts w:ascii="仿宋_GB2312" w:hAnsi="仿宋_GB2312" w:eastAsia="仿宋_GB2312" w:cs="仿宋_GB2312"/>
                <w:sz w:val="24"/>
                <w:szCs w:val="24"/>
              </w:rPr>
            </w:pPr>
          </w:p>
        </w:tc>
        <w:tc>
          <w:tcPr>
            <w:tcW w:w="1662" w:type="dxa"/>
            <w:gridSpan w:val="2"/>
            <w:tcBorders>
              <w:top w:val="single" w:color="000000" w:sz="4" w:space="0"/>
              <w:left w:val="single" w:color="000000" w:sz="4" w:space="0"/>
              <w:bottom w:val="single" w:color="000000" w:sz="4" w:space="0"/>
              <w:right w:val="single" w:color="000000" w:sz="4" w:space="0"/>
            </w:tcBorders>
            <w:vAlign w:val="center"/>
          </w:tcPr>
          <w:p w14:paraId="66CB4FBC">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复核人员</w:t>
            </w:r>
          </w:p>
        </w:tc>
        <w:tc>
          <w:tcPr>
            <w:tcW w:w="4092" w:type="dxa"/>
            <w:tcBorders>
              <w:top w:val="single" w:color="000000" w:sz="4" w:space="0"/>
              <w:left w:val="single" w:color="000000" w:sz="4" w:space="0"/>
              <w:bottom w:val="single" w:color="000000" w:sz="4" w:space="0"/>
              <w:right w:val="single" w:color="000000" w:sz="4" w:space="0"/>
            </w:tcBorders>
            <w:vAlign w:val="center"/>
          </w:tcPr>
          <w:p w14:paraId="65943437">
            <w:pPr>
              <w:spacing w:line="240" w:lineRule="atLeast"/>
              <w:jc w:val="center"/>
              <w:rPr>
                <w:rFonts w:ascii="仿宋_GB2312" w:hAnsi="仿宋_GB2312" w:eastAsia="仿宋_GB2312" w:cs="仿宋_GB2312"/>
                <w:sz w:val="24"/>
                <w:szCs w:val="24"/>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D38D925">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编制时间</w:t>
            </w:r>
          </w:p>
        </w:tc>
        <w:tc>
          <w:tcPr>
            <w:tcW w:w="3547" w:type="dxa"/>
            <w:gridSpan w:val="2"/>
            <w:tcBorders>
              <w:top w:val="single" w:color="000000" w:sz="4" w:space="0"/>
              <w:left w:val="single" w:color="000000" w:sz="4" w:space="0"/>
              <w:bottom w:val="single" w:color="000000" w:sz="4" w:space="0"/>
              <w:right w:val="single" w:color="000000" w:sz="4" w:space="0"/>
            </w:tcBorders>
            <w:vAlign w:val="center"/>
          </w:tcPr>
          <w:p w14:paraId="3A5C6C16">
            <w:pPr>
              <w:spacing w:line="240" w:lineRule="atLeast"/>
              <w:rPr>
                <w:rFonts w:ascii="仿宋_GB2312" w:hAnsi="仿宋_GB2312" w:eastAsia="仿宋_GB2312" w:cs="仿宋_GB2312"/>
                <w:sz w:val="24"/>
                <w:szCs w:val="24"/>
              </w:rPr>
            </w:pPr>
          </w:p>
        </w:tc>
      </w:tr>
      <w:tr w14:paraId="6112AC99">
        <w:tblPrEx>
          <w:tblCellMar>
            <w:top w:w="15" w:type="dxa"/>
            <w:left w:w="15" w:type="dxa"/>
            <w:bottom w:w="15" w:type="dxa"/>
            <w:right w:w="15" w:type="dxa"/>
          </w:tblCellMar>
        </w:tblPrEx>
        <w:trPr>
          <w:trHeight w:val="495" w:hRule="atLeast"/>
        </w:trPr>
        <w:tc>
          <w:tcPr>
            <w:tcW w:w="1433" w:type="dxa"/>
            <w:tcBorders>
              <w:top w:val="single" w:color="000000" w:sz="4" w:space="0"/>
              <w:left w:val="single" w:color="000000" w:sz="4" w:space="0"/>
              <w:bottom w:val="single" w:color="000000" w:sz="4" w:space="0"/>
              <w:right w:val="single" w:color="000000" w:sz="4" w:space="0"/>
            </w:tcBorders>
            <w:vAlign w:val="center"/>
          </w:tcPr>
          <w:p w14:paraId="213A25D9">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专业类型</w:t>
            </w:r>
          </w:p>
        </w:tc>
        <w:tc>
          <w:tcPr>
            <w:tcW w:w="2907" w:type="dxa"/>
            <w:tcBorders>
              <w:top w:val="single" w:color="000000" w:sz="4" w:space="0"/>
              <w:left w:val="single" w:color="000000" w:sz="4" w:space="0"/>
              <w:bottom w:val="single" w:color="000000" w:sz="4" w:space="0"/>
              <w:right w:val="single" w:color="000000" w:sz="4" w:space="0"/>
            </w:tcBorders>
            <w:vAlign w:val="center"/>
          </w:tcPr>
          <w:p w14:paraId="6B80A36D">
            <w:pPr>
              <w:spacing w:line="240" w:lineRule="atLeast"/>
              <w:jc w:val="center"/>
              <w:rPr>
                <w:rFonts w:ascii="仿宋_GB2312" w:hAnsi="仿宋_GB2312" w:eastAsia="仿宋_GB2312" w:cs="仿宋_GB2312"/>
                <w:sz w:val="24"/>
                <w:szCs w:val="24"/>
              </w:rPr>
            </w:pPr>
          </w:p>
        </w:tc>
        <w:tc>
          <w:tcPr>
            <w:tcW w:w="1662" w:type="dxa"/>
            <w:gridSpan w:val="2"/>
            <w:tcBorders>
              <w:top w:val="single" w:color="000000" w:sz="4" w:space="0"/>
              <w:left w:val="single" w:color="000000" w:sz="4" w:space="0"/>
              <w:bottom w:val="single" w:color="000000" w:sz="4" w:space="0"/>
              <w:right w:val="single" w:color="000000" w:sz="4" w:space="0"/>
            </w:tcBorders>
            <w:vAlign w:val="center"/>
          </w:tcPr>
          <w:p w14:paraId="1D8F46A7">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计价方式</w:t>
            </w:r>
          </w:p>
        </w:tc>
        <w:tc>
          <w:tcPr>
            <w:tcW w:w="4092" w:type="dxa"/>
            <w:tcBorders>
              <w:top w:val="single" w:color="000000" w:sz="4" w:space="0"/>
              <w:left w:val="single" w:color="000000" w:sz="4" w:space="0"/>
              <w:bottom w:val="single" w:color="000000" w:sz="4" w:space="0"/>
              <w:right w:val="single" w:color="000000" w:sz="4" w:space="0"/>
            </w:tcBorders>
            <w:vAlign w:val="center"/>
          </w:tcPr>
          <w:p w14:paraId="316D1BFB">
            <w:pPr>
              <w:spacing w:line="240" w:lineRule="atLeast"/>
              <w:jc w:val="center"/>
              <w:rPr>
                <w:rFonts w:ascii="仿宋_GB2312" w:hAnsi="仿宋_GB2312" w:eastAsia="仿宋_GB2312" w:cs="仿宋_GB2312"/>
                <w:sz w:val="24"/>
                <w:szCs w:val="24"/>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1992BC3A">
            <w:pPr>
              <w:spacing w:after="0" w:line="24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造价类型</w:t>
            </w:r>
          </w:p>
        </w:tc>
        <w:tc>
          <w:tcPr>
            <w:tcW w:w="3547" w:type="dxa"/>
            <w:gridSpan w:val="2"/>
            <w:tcBorders>
              <w:top w:val="single" w:color="000000" w:sz="4" w:space="0"/>
              <w:left w:val="single" w:color="000000" w:sz="4" w:space="0"/>
              <w:bottom w:val="single" w:color="000000" w:sz="4" w:space="0"/>
              <w:right w:val="single" w:color="000000" w:sz="4" w:space="0"/>
            </w:tcBorders>
            <w:vAlign w:val="center"/>
          </w:tcPr>
          <w:p w14:paraId="7C631930">
            <w:pPr>
              <w:spacing w:line="240" w:lineRule="atLeast"/>
              <w:rPr>
                <w:rFonts w:ascii="仿宋_GB2312" w:hAnsi="仿宋_GB2312" w:eastAsia="仿宋_GB2312" w:cs="仿宋_GB2312"/>
                <w:sz w:val="24"/>
                <w:szCs w:val="24"/>
              </w:rPr>
            </w:pPr>
          </w:p>
        </w:tc>
      </w:tr>
      <w:tr w14:paraId="3BB25462">
        <w:tblPrEx>
          <w:tblCellMar>
            <w:top w:w="15" w:type="dxa"/>
            <w:left w:w="15" w:type="dxa"/>
            <w:bottom w:w="15" w:type="dxa"/>
            <w:right w:w="15" w:type="dxa"/>
          </w:tblCellMar>
        </w:tblPrEx>
        <w:trPr>
          <w:trHeight w:val="390" w:hRule="atLeast"/>
        </w:trPr>
        <w:tc>
          <w:tcPr>
            <w:tcW w:w="15186" w:type="dxa"/>
            <w:gridSpan w:val="8"/>
            <w:tcBorders>
              <w:top w:val="single" w:color="000000" w:sz="4" w:space="0"/>
              <w:left w:val="single" w:color="000000" w:sz="4" w:space="0"/>
              <w:bottom w:val="single" w:color="000000" w:sz="4" w:space="0"/>
              <w:right w:val="single" w:color="000000" w:sz="4" w:space="0"/>
            </w:tcBorders>
            <w:vAlign w:val="center"/>
          </w:tcPr>
          <w:p w14:paraId="41050DCB">
            <w:pPr>
              <w:spacing w:after="0" w:line="240" w:lineRule="atLeas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成果文件质量检查项目及评分标准</w:t>
            </w:r>
          </w:p>
        </w:tc>
      </w:tr>
      <w:tr w14:paraId="335B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433" w:type="dxa"/>
            <w:tcBorders>
              <w:tl2br w:val="nil"/>
              <w:tr2bl w:val="nil"/>
            </w:tcBorders>
            <w:vAlign w:val="center"/>
          </w:tcPr>
          <w:p w14:paraId="570DEEC3">
            <w:pPr>
              <w:spacing w:after="0" w:line="240" w:lineRule="atLeast"/>
              <w:jc w:val="center"/>
              <w:textAlignment w:val="center"/>
              <w:rPr>
                <w:rFonts w:ascii="仿宋_GB2312" w:hAnsi="仿宋_GB2312" w:eastAsia="仿宋_GB2312" w:cs="仿宋_GB2312"/>
              </w:rPr>
            </w:pPr>
            <w:r>
              <w:rPr>
                <w:rFonts w:hint="eastAsia" w:ascii="仿宋_GB2312" w:hAnsi="仿宋_GB2312" w:eastAsia="仿宋_GB2312" w:cs="仿宋_GB2312"/>
              </w:rPr>
              <w:t>序号</w:t>
            </w:r>
          </w:p>
        </w:tc>
        <w:tc>
          <w:tcPr>
            <w:tcW w:w="2907" w:type="dxa"/>
            <w:tcBorders>
              <w:tl2br w:val="nil"/>
              <w:tr2bl w:val="nil"/>
            </w:tcBorders>
            <w:vAlign w:val="center"/>
          </w:tcPr>
          <w:p w14:paraId="6C5D30F1">
            <w:pPr>
              <w:spacing w:after="0" w:line="240" w:lineRule="atLeast"/>
              <w:jc w:val="center"/>
              <w:textAlignment w:val="center"/>
              <w:rPr>
                <w:rFonts w:ascii="仿宋_GB2312" w:hAnsi="仿宋_GB2312" w:eastAsia="仿宋_GB2312" w:cs="仿宋_GB2312"/>
              </w:rPr>
            </w:pPr>
            <w:r>
              <w:rPr>
                <w:rFonts w:hint="eastAsia" w:ascii="仿宋_GB2312" w:hAnsi="仿宋_GB2312" w:eastAsia="仿宋_GB2312" w:cs="仿宋_GB2312"/>
              </w:rPr>
              <w:t>检查项目</w:t>
            </w:r>
          </w:p>
        </w:tc>
        <w:tc>
          <w:tcPr>
            <w:tcW w:w="7299" w:type="dxa"/>
            <w:gridSpan w:val="4"/>
            <w:tcBorders>
              <w:tl2br w:val="nil"/>
              <w:tr2bl w:val="nil"/>
            </w:tcBorders>
            <w:vAlign w:val="center"/>
          </w:tcPr>
          <w:p w14:paraId="45E4B9C2">
            <w:pPr>
              <w:spacing w:after="0" w:line="240" w:lineRule="atLeast"/>
              <w:jc w:val="center"/>
              <w:textAlignment w:val="center"/>
              <w:rPr>
                <w:rFonts w:ascii="仿宋_GB2312" w:hAnsi="仿宋_GB2312" w:eastAsia="仿宋_GB2312" w:cs="仿宋_GB2312"/>
              </w:rPr>
            </w:pPr>
            <w:r>
              <w:rPr>
                <w:rFonts w:hint="eastAsia" w:ascii="仿宋_GB2312" w:hAnsi="仿宋_GB2312" w:eastAsia="仿宋_GB2312" w:cs="仿宋_GB2312"/>
              </w:rPr>
              <w:t>评分标准</w:t>
            </w:r>
          </w:p>
        </w:tc>
        <w:tc>
          <w:tcPr>
            <w:tcW w:w="2173" w:type="dxa"/>
            <w:tcBorders>
              <w:tl2br w:val="nil"/>
              <w:tr2bl w:val="nil"/>
            </w:tcBorders>
            <w:vAlign w:val="center"/>
          </w:tcPr>
          <w:p w14:paraId="1CB2AF6E">
            <w:pPr>
              <w:spacing w:after="0" w:line="240" w:lineRule="atLeast"/>
              <w:jc w:val="center"/>
              <w:textAlignment w:val="center"/>
              <w:rPr>
                <w:rFonts w:ascii="仿宋_GB2312" w:hAnsi="仿宋_GB2312" w:eastAsia="仿宋_GB2312" w:cs="仿宋_GB2312"/>
              </w:rPr>
            </w:pPr>
            <w:r>
              <w:rPr>
                <w:rFonts w:hint="eastAsia" w:ascii="仿宋_GB2312" w:hAnsi="仿宋_GB2312" w:eastAsia="仿宋_GB2312" w:cs="仿宋_GB2312"/>
              </w:rPr>
              <w:t>评审记录</w:t>
            </w:r>
          </w:p>
        </w:tc>
        <w:tc>
          <w:tcPr>
            <w:tcW w:w="1374" w:type="dxa"/>
            <w:tcBorders>
              <w:tl2br w:val="nil"/>
              <w:tr2bl w:val="nil"/>
            </w:tcBorders>
            <w:vAlign w:val="center"/>
          </w:tcPr>
          <w:p w14:paraId="5FA3815A">
            <w:pPr>
              <w:spacing w:after="0" w:line="240" w:lineRule="atLeast"/>
              <w:jc w:val="center"/>
              <w:textAlignment w:val="center"/>
              <w:rPr>
                <w:rFonts w:ascii="仿宋_GB2312" w:hAnsi="仿宋_GB2312" w:eastAsia="仿宋_GB2312" w:cs="仿宋_GB2312"/>
              </w:rPr>
            </w:pPr>
            <w:r>
              <w:rPr>
                <w:rFonts w:hint="eastAsia" w:ascii="仿宋_GB2312" w:hAnsi="仿宋_GB2312" w:eastAsia="仿宋_GB2312" w:cs="仿宋_GB2312"/>
              </w:rPr>
              <w:t>应扣分</w:t>
            </w:r>
          </w:p>
        </w:tc>
      </w:tr>
      <w:tr w14:paraId="3B39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433" w:type="dxa"/>
            <w:vMerge w:val="restart"/>
            <w:tcBorders>
              <w:tl2br w:val="nil"/>
              <w:tr2bl w:val="nil"/>
            </w:tcBorders>
            <w:vAlign w:val="center"/>
          </w:tcPr>
          <w:p w14:paraId="07D85CDD">
            <w:pPr>
              <w:numPr>
                <w:ilvl w:val="0"/>
                <w:numId w:val="1"/>
              </w:numPr>
              <w:spacing w:after="0" w:line="240" w:lineRule="atLeast"/>
              <w:jc w:val="center"/>
              <w:textAlignment w:val="center"/>
              <w:rPr>
                <w:rFonts w:ascii="仿宋_GB2312" w:hAnsi="仿宋_GB2312" w:eastAsia="仿宋_GB2312" w:cs="仿宋_GB2312"/>
                <w:lang w:bidi="ar"/>
              </w:rPr>
            </w:pPr>
            <w:r>
              <w:rPr>
                <w:rFonts w:hint="eastAsia" w:ascii="仿宋_GB2312" w:hAnsi="仿宋_GB2312" w:eastAsia="仿宋_GB2312" w:cs="仿宋_GB2312"/>
                <w:lang w:bidi="ar"/>
              </w:rPr>
              <w:t>咨询工作开展条件</w:t>
            </w:r>
          </w:p>
          <w:p w14:paraId="6A73D135">
            <w:pPr>
              <w:spacing w:after="0" w:line="240" w:lineRule="atLeast"/>
              <w:jc w:val="center"/>
              <w:textAlignment w:val="center"/>
              <w:rPr>
                <w:rFonts w:ascii="仿宋_GB2312" w:hAnsi="仿宋_GB2312" w:eastAsia="仿宋_GB2312" w:cs="仿宋_GB2312"/>
                <w:sz w:val="24"/>
                <w:szCs w:val="24"/>
                <w:highlight w:val="yellow"/>
              </w:rPr>
            </w:pPr>
          </w:p>
        </w:tc>
        <w:tc>
          <w:tcPr>
            <w:tcW w:w="2907" w:type="dxa"/>
            <w:vMerge w:val="restart"/>
            <w:tcBorders>
              <w:tl2br w:val="nil"/>
              <w:tr2bl w:val="nil"/>
            </w:tcBorders>
            <w:vAlign w:val="center"/>
          </w:tcPr>
          <w:p w14:paraId="706CCF46">
            <w:pPr>
              <w:spacing w:after="0" w:line="240" w:lineRule="atLeast"/>
              <w:jc w:val="center"/>
              <w:textAlignment w:val="center"/>
              <w:rPr>
                <w:rFonts w:ascii="仿宋_GB2312" w:hAnsi="仿宋_GB2312" w:eastAsia="仿宋_GB2312" w:cs="仿宋_GB2312"/>
                <w:highlight w:val="yellow"/>
              </w:rPr>
            </w:pPr>
            <w:r>
              <w:rPr>
                <w:rFonts w:hint="eastAsia" w:ascii="仿宋_GB2312" w:hAnsi="仿宋_GB2312" w:eastAsia="仿宋_GB2312" w:cs="仿宋_GB2312"/>
              </w:rPr>
              <w:t>咨询合同，实行扣分制，扣完为止（3分</w:t>
            </w:r>
            <w:r>
              <w:rPr>
                <w:rFonts w:hint="eastAsia" w:ascii="仿宋_GB2312" w:hAnsi="仿宋_GB2312" w:eastAsia="仿宋_GB2312" w:cs="仿宋_GB2312"/>
                <w:lang w:bidi="ar"/>
              </w:rPr>
              <w:t>）</w:t>
            </w:r>
          </w:p>
        </w:tc>
        <w:tc>
          <w:tcPr>
            <w:tcW w:w="7299" w:type="dxa"/>
            <w:gridSpan w:val="4"/>
            <w:tcBorders>
              <w:tl2br w:val="nil"/>
              <w:tr2bl w:val="nil"/>
            </w:tcBorders>
            <w:vAlign w:val="center"/>
          </w:tcPr>
          <w:p w14:paraId="455FC7C1">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工程造价咨询企业与委托方所签订的工程造价咨询合同格式规范、内容完整、手续完备的得满分。有下列情形之一的扣分：</w:t>
            </w:r>
          </w:p>
        </w:tc>
        <w:tc>
          <w:tcPr>
            <w:tcW w:w="2173" w:type="dxa"/>
            <w:vMerge w:val="restart"/>
            <w:tcBorders>
              <w:tl2br w:val="nil"/>
              <w:tr2bl w:val="nil"/>
            </w:tcBorders>
            <w:vAlign w:val="center"/>
          </w:tcPr>
          <w:p w14:paraId="6CE4DABD">
            <w:pPr>
              <w:spacing w:line="240" w:lineRule="atLeast"/>
              <w:rPr>
                <w:rFonts w:ascii="仿宋_GB2312" w:hAnsi="仿宋_GB2312" w:eastAsia="仿宋_GB2312" w:cs="仿宋_GB2312"/>
                <w:highlight w:val="yellow"/>
              </w:rPr>
            </w:pPr>
          </w:p>
        </w:tc>
        <w:tc>
          <w:tcPr>
            <w:tcW w:w="1374" w:type="dxa"/>
            <w:vMerge w:val="restart"/>
            <w:tcBorders>
              <w:tl2br w:val="nil"/>
              <w:tr2bl w:val="nil"/>
            </w:tcBorders>
            <w:vAlign w:val="center"/>
          </w:tcPr>
          <w:p w14:paraId="20F89DED">
            <w:pPr>
              <w:spacing w:line="240" w:lineRule="atLeast"/>
              <w:rPr>
                <w:rFonts w:ascii="仿宋_GB2312" w:hAnsi="仿宋_GB2312" w:eastAsia="仿宋_GB2312" w:cs="仿宋_GB2312"/>
              </w:rPr>
            </w:pPr>
          </w:p>
        </w:tc>
      </w:tr>
      <w:tr w14:paraId="2D5E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433" w:type="dxa"/>
            <w:vMerge w:val="continue"/>
            <w:tcBorders>
              <w:tl2br w:val="nil"/>
              <w:tr2bl w:val="nil"/>
            </w:tcBorders>
            <w:vAlign w:val="center"/>
          </w:tcPr>
          <w:p w14:paraId="456A21A7">
            <w:pPr>
              <w:spacing w:line="240" w:lineRule="atLeast"/>
              <w:rPr>
                <w:rFonts w:ascii="仿宋_GB2312" w:hAnsi="仿宋_GB2312" w:eastAsia="仿宋_GB2312" w:cs="仿宋_GB2312"/>
                <w:sz w:val="24"/>
                <w:szCs w:val="24"/>
                <w:highlight w:val="yellow"/>
              </w:rPr>
            </w:pPr>
          </w:p>
        </w:tc>
        <w:tc>
          <w:tcPr>
            <w:tcW w:w="2907" w:type="dxa"/>
            <w:vMerge w:val="continue"/>
            <w:tcBorders>
              <w:tl2br w:val="nil"/>
              <w:tr2bl w:val="nil"/>
            </w:tcBorders>
            <w:vAlign w:val="center"/>
          </w:tcPr>
          <w:p w14:paraId="6FD0F432">
            <w:pPr>
              <w:spacing w:line="240" w:lineRule="atLeast"/>
              <w:jc w:val="center"/>
              <w:rPr>
                <w:rFonts w:ascii="仿宋_GB2312" w:hAnsi="仿宋_GB2312" w:eastAsia="仿宋_GB2312" w:cs="仿宋_GB2312"/>
                <w:highlight w:val="yellow"/>
              </w:rPr>
            </w:pPr>
          </w:p>
        </w:tc>
        <w:tc>
          <w:tcPr>
            <w:tcW w:w="7299" w:type="dxa"/>
            <w:gridSpan w:val="4"/>
            <w:tcBorders>
              <w:tl2br w:val="nil"/>
              <w:tr2bl w:val="nil"/>
            </w:tcBorders>
            <w:vAlign w:val="center"/>
          </w:tcPr>
          <w:p w14:paraId="3EADC5FA">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1.没有签订咨询合同的扣3分</w:t>
            </w:r>
          </w:p>
        </w:tc>
        <w:tc>
          <w:tcPr>
            <w:tcW w:w="2173" w:type="dxa"/>
            <w:vMerge w:val="continue"/>
            <w:tcBorders>
              <w:tl2br w:val="nil"/>
              <w:tr2bl w:val="nil"/>
            </w:tcBorders>
            <w:vAlign w:val="center"/>
          </w:tcPr>
          <w:p w14:paraId="01508E20">
            <w:pPr>
              <w:spacing w:line="240" w:lineRule="atLeast"/>
              <w:rPr>
                <w:rFonts w:ascii="仿宋_GB2312" w:hAnsi="仿宋_GB2312" w:eastAsia="仿宋_GB2312" w:cs="仿宋_GB2312"/>
                <w:highlight w:val="yellow"/>
              </w:rPr>
            </w:pPr>
          </w:p>
        </w:tc>
        <w:tc>
          <w:tcPr>
            <w:tcW w:w="1374" w:type="dxa"/>
            <w:vMerge w:val="continue"/>
            <w:tcBorders>
              <w:tl2br w:val="nil"/>
              <w:tr2bl w:val="nil"/>
            </w:tcBorders>
            <w:vAlign w:val="center"/>
          </w:tcPr>
          <w:p w14:paraId="104B0C42">
            <w:pPr>
              <w:spacing w:line="240" w:lineRule="atLeast"/>
              <w:rPr>
                <w:rFonts w:ascii="仿宋_GB2312" w:hAnsi="仿宋_GB2312" w:eastAsia="仿宋_GB2312" w:cs="仿宋_GB2312"/>
              </w:rPr>
            </w:pPr>
          </w:p>
        </w:tc>
      </w:tr>
      <w:tr w14:paraId="0C67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433" w:type="dxa"/>
            <w:vMerge w:val="continue"/>
            <w:tcBorders>
              <w:tl2br w:val="nil"/>
              <w:tr2bl w:val="nil"/>
            </w:tcBorders>
            <w:vAlign w:val="center"/>
          </w:tcPr>
          <w:p w14:paraId="326147A1">
            <w:pPr>
              <w:spacing w:line="240" w:lineRule="atLeast"/>
              <w:rPr>
                <w:rFonts w:ascii="仿宋_GB2312" w:hAnsi="仿宋_GB2312" w:eastAsia="仿宋_GB2312" w:cs="仿宋_GB2312"/>
                <w:sz w:val="24"/>
                <w:szCs w:val="24"/>
                <w:highlight w:val="yellow"/>
              </w:rPr>
            </w:pPr>
          </w:p>
        </w:tc>
        <w:tc>
          <w:tcPr>
            <w:tcW w:w="2907" w:type="dxa"/>
            <w:vMerge w:val="continue"/>
            <w:tcBorders>
              <w:tl2br w:val="nil"/>
              <w:tr2bl w:val="nil"/>
            </w:tcBorders>
            <w:vAlign w:val="center"/>
          </w:tcPr>
          <w:p w14:paraId="743546CD">
            <w:pPr>
              <w:spacing w:line="240" w:lineRule="atLeast"/>
              <w:jc w:val="center"/>
              <w:rPr>
                <w:rFonts w:ascii="仿宋_GB2312" w:hAnsi="仿宋_GB2312" w:eastAsia="仿宋_GB2312" w:cs="仿宋_GB2312"/>
                <w:highlight w:val="yellow"/>
              </w:rPr>
            </w:pPr>
          </w:p>
        </w:tc>
        <w:tc>
          <w:tcPr>
            <w:tcW w:w="7299" w:type="dxa"/>
            <w:gridSpan w:val="4"/>
            <w:tcBorders>
              <w:tl2br w:val="nil"/>
              <w:tr2bl w:val="nil"/>
            </w:tcBorders>
            <w:vAlign w:val="center"/>
          </w:tcPr>
          <w:p w14:paraId="726B7CA1">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2.咨询合同签章手续不完备的扣1分</w:t>
            </w:r>
          </w:p>
        </w:tc>
        <w:tc>
          <w:tcPr>
            <w:tcW w:w="2173" w:type="dxa"/>
            <w:vMerge w:val="continue"/>
            <w:tcBorders>
              <w:tl2br w:val="nil"/>
              <w:tr2bl w:val="nil"/>
            </w:tcBorders>
            <w:vAlign w:val="center"/>
          </w:tcPr>
          <w:p w14:paraId="5FDED615">
            <w:pPr>
              <w:spacing w:line="240" w:lineRule="atLeast"/>
              <w:rPr>
                <w:rFonts w:ascii="仿宋_GB2312" w:hAnsi="仿宋_GB2312" w:eastAsia="仿宋_GB2312" w:cs="仿宋_GB2312"/>
                <w:highlight w:val="yellow"/>
              </w:rPr>
            </w:pPr>
          </w:p>
        </w:tc>
        <w:tc>
          <w:tcPr>
            <w:tcW w:w="1374" w:type="dxa"/>
            <w:vMerge w:val="continue"/>
            <w:tcBorders>
              <w:tl2br w:val="nil"/>
              <w:tr2bl w:val="nil"/>
            </w:tcBorders>
            <w:vAlign w:val="center"/>
          </w:tcPr>
          <w:p w14:paraId="2618335F">
            <w:pPr>
              <w:spacing w:line="240" w:lineRule="atLeast"/>
              <w:rPr>
                <w:rFonts w:ascii="仿宋_GB2312" w:hAnsi="仿宋_GB2312" w:eastAsia="仿宋_GB2312" w:cs="仿宋_GB2312"/>
              </w:rPr>
            </w:pPr>
          </w:p>
        </w:tc>
      </w:tr>
      <w:tr w14:paraId="62CB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1" w:hRule="atLeast"/>
        </w:trPr>
        <w:tc>
          <w:tcPr>
            <w:tcW w:w="1433" w:type="dxa"/>
            <w:vMerge w:val="continue"/>
            <w:tcBorders>
              <w:tl2br w:val="nil"/>
              <w:tr2bl w:val="nil"/>
            </w:tcBorders>
            <w:vAlign w:val="center"/>
          </w:tcPr>
          <w:p w14:paraId="14469E30">
            <w:pPr>
              <w:spacing w:line="240" w:lineRule="atLeast"/>
              <w:rPr>
                <w:rFonts w:ascii="仿宋_GB2312" w:hAnsi="仿宋_GB2312" w:eastAsia="仿宋_GB2312" w:cs="仿宋_GB2312"/>
                <w:sz w:val="24"/>
                <w:szCs w:val="24"/>
                <w:highlight w:val="yellow"/>
              </w:rPr>
            </w:pPr>
          </w:p>
        </w:tc>
        <w:tc>
          <w:tcPr>
            <w:tcW w:w="2907" w:type="dxa"/>
            <w:vMerge w:val="continue"/>
            <w:tcBorders>
              <w:tl2br w:val="nil"/>
              <w:tr2bl w:val="nil"/>
            </w:tcBorders>
            <w:vAlign w:val="center"/>
          </w:tcPr>
          <w:p w14:paraId="141BE783">
            <w:pPr>
              <w:spacing w:line="240" w:lineRule="atLeast"/>
              <w:jc w:val="center"/>
              <w:rPr>
                <w:rFonts w:ascii="仿宋_GB2312" w:hAnsi="仿宋_GB2312" w:eastAsia="仿宋_GB2312" w:cs="仿宋_GB2312"/>
                <w:highlight w:val="yellow"/>
              </w:rPr>
            </w:pPr>
          </w:p>
        </w:tc>
        <w:tc>
          <w:tcPr>
            <w:tcW w:w="7299" w:type="dxa"/>
            <w:gridSpan w:val="4"/>
            <w:tcBorders>
              <w:tl2br w:val="nil"/>
              <w:tr2bl w:val="nil"/>
            </w:tcBorders>
            <w:vAlign w:val="center"/>
          </w:tcPr>
          <w:p w14:paraId="0E227A4D">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lang w:bidi="ar"/>
              </w:rPr>
              <w:t>3.合同完整性：咨询合同应</w:t>
            </w:r>
            <w:r>
              <w:rPr>
                <w:rFonts w:hint="eastAsia" w:ascii="仿宋_GB2312" w:hAnsi="仿宋_GB2312" w:eastAsia="仿宋_GB2312" w:cs="仿宋_GB2312"/>
                <w:color w:val="auto"/>
              </w:rPr>
              <w:t>明确工程造价咨询服务内容、范围、双方的义务、权利、服务酬金等要求。</w:t>
            </w:r>
            <w:r>
              <w:rPr>
                <w:rFonts w:hint="eastAsia" w:ascii="仿宋_GB2312" w:hAnsi="仿宋_GB2312" w:eastAsia="仿宋_GB2312" w:cs="仿宋_GB2312"/>
                <w:color w:val="auto"/>
                <w:lang w:bidi="ar"/>
              </w:rPr>
              <w:t>缺一项扣0.5分</w:t>
            </w:r>
          </w:p>
        </w:tc>
        <w:tc>
          <w:tcPr>
            <w:tcW w:w="2173" w:type="dxa"/>
            <w:vMerge w:val="continue"/>
            <w:tcBorders>
              <w:tl2br w:val="nil"/>
              <w:tr2bl w:val="nil"/>
            </w:tcBorders>
            <w:vAlign w:val="center"/>
          </w:tcPr>
          <w:p w14:paraId="2C99483E">
            <w:pPr>
              <w:spacing w:line="240" w:lineRule="atLeast"/>
              <w:rPr>
                <w:rFonts w:ascii="仿宋_GB2312" w:hAnsi="仿宋_GB2312" w:eastAsia="仿宋_GB2312" w:cs="仿宋_GB2312"/>
                <w:highlight w:val="yellow"/>
              </w:rPr>
            </w:pPr>
          </w:p>
        </w:tc>
        <w:tc>
          <w:tcPr>
            <w:tcW w:w="1374" w:type="dxa"/>
            <w:vMerge w:val="continue"/>
            <w:tcBorders>
              <w:tl2br w:val="nil"/>
              <w:tr2bl w:val="nil"/>
            </w:tcBorders>
            <w:vAlign w:val="center"/>
          </w:tcPr>
          <w:p w14:paraId="530485D0">
            <w:pPr>
              <w:spacing w:line="240" w:lineRule="atLeast"/>
              <w:rPr>
                <w:rFonts w:ascii="仿宋_GB2312" w:hAnsi="仿宋_GB2312" w:eastAsia="仿宋_GB2312" w:cs="仿宋_GB2312"/>
              </w:rPr>
            </w:pPr>
          </w:p>
        </w:tc>
      </w:tr>
      <w:tr w14:paraId="492C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7" w:hRule="atLeast"/>
        </w:trPr>
        <w:tc>
          <w:tcPr>
            <w:tcW w:w="1433" w:type="dxa"/>
            <w:vMerge w:val="continue"/>
            <w:tcBorders>
              <w:tl2br w:val="nil"/>
              <w:tr2bl w:val="nil"/>
            </w:tcBorders>
            <w:vAlign w:val="center"/>
          </w:tcPr>
          <w:p w14:paraId="11373A96">
            <w:pPr>
              <w:spacing w:line="240" w:lineRule="atLeast"/>
              <w:rPr>
                <w:rFonts w:ascii="仿宋_GB2312" w:hAnsi="仿宋_GB2312" w:eastAsia="仿宋_GB2312" w:cs="仿宋_GB2312"/>
                <w:sz w:val="24"/>
                <w:szCs w:val="24"/>
                <w:highlight w:val="yellow"/>
              </w:rPr>
            </w:pPr>
          </w:p>
        </w:tc>
        <w:tc>
          <w:tcPr>
            <w:tcW w:w="2907" w:type="dxa"/>
            <w:tcBorders>
              <w:tl2br w:val="nil"/>
              <w:tr2bl w:val="nil"/>
            </w:tcBorders>
            <w:vAlign w:val="center"/>
          </w:tcPr>
          <w:p w14:paraId="7F04233D">
            <w:pPr>
              <w:spacing w:line="240" w:lineRule="atLeast"/>
              <w:jc w:val="center"/>
              <w:rPr>
                <w:rFonts w:ascii="仿宋_GB2312" w:hAnsi="仿宋_GB2312" w:eastAsia="仿宋_GB2312" w:cs="仿宋_GB2312"/>
                <w:highlight w:val="yellow"/>
              </w:rPr>
            </w:pPr>
            <w:r>
              <w:rPr>
                <w:rFonts w:hint="eastAsia" w:ascii="仿宋_GB2312" w:hAnsi="仿宋_GB2312" w:eastAsia="仿宋_GB2312" w:cs="仿宋_GB2312"/>
              </w:rPr>
              <w:t>成果文件造价总金额(4分)</w:t>
            </w:r>
          </w:p>
        </w:tc>
        <w:tc>
          <w:tcPr>
            <w:tcW w:w="7299" w:type="dxa"/>
            <w:gridSpan w:val="4"/>
            <w:tcBorders>
              <w:tl2br w:val="nil"/>
              <w:tr2bl w:val="nil"/>
            </w:tcBorders>
            <w:vAlign w:val="center"/>
          </w:tcPr>
          <w:p w14:paraId="4334672C">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rPr>
              <w:t>所报成果文件造价总金额500万以下扣4分，500（含500万）-1000万扣3分，1000（含1000万）-1500万扣2分，1500（含1500万）-2000万扣1分，2000万及以上的不扣分。</w:t>
            </w:r>
          </w:p>
        </w:tc>
        <w:tc>
          <w:tcPr>
            <w:tcW w:w="2173" w:type="dxa"/>
            <w:tcBorders>
              <w:tl2br w:val="nil"/>
              <w:tr2bl w:val="nil"/>
            </w:tcBorders>
            <w:vAlign w:val="center"/>
          </w:tcPr>
          <w:p w14:paraId="5551F72D">
            <w:pPr>
              <w:spacing w:line="240" w:lineRule="atLeast"/>
              <w:rPr>
                <w:rFonts w:ascii="仿宋_GB2312" w:hAnsi="仿宋_GB2312" w:eastAsia="仿宋_GB2312" w:cs="仿宋_GB2312"/>
                <w:highlight w:val="yellow"/>
              </w:rPr>
            </w:pPr>
          </w:p>
        </w:tc>
        <w:tc>
          <w:tcPr>
            <w:tcW w:w="1374" w:type="dxa"/>
            <w:tcBorders>
              <w:tl2br w:val="nil"/>
              <w:tr2bl w:val="nil"/>
            </w:tcBorders>
            <w:vAlign w:val="center"/>
          </w:tcPr>
          <w:p w14:paraId="32E766D6">
            <w:pPr>
              <w:spacing w:line="240" w:lineRule="atLeast"/>
              <w:rPr>
                <w:rFonts w:ascii="仿宋_GB2312" w:hAnsi="仿宋_GB2312" w:eastAsia="仿宋_GB2312" w:cs="仿宋_GB2312"/>
              </w:rPr>
            </w:pPr>
          </w:p>
        </w:tc>
      </w:tr>
      <w:tr w14:paraId="3D02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trPr>
        <w:tc>
          <w:tcPr>
            <w:tcW w:w="1433" w:type="dxa"/>
            <w:vMerge w:val="continue"/>
            <w:tcBorders>
              <w:tl2br w:val="nil"/>
              <w:tr2bl w:val="nil"/>
            </w:tcBorders>
            <w:vAlign w:val="center"/>
          </w:tcPr>
          <w:p w14:paraId="41A3F5D1">
            <w:pPr>
              <w:spacing w:line="240" w:lineRule="atLeast"/>
              <w:rPr>
                <w:rFonts w:ascii="仿宋_GB2312" w:hAnsi="仿宋_GB2312" w:eastAsia="仿宋_GB2312" w:cs="仿宋_GB2312"/>
                <w:sz w:val="24"/>
                <w:szCs w:val="24"/>
                <w:highlight w:val="yellow"/>
              </w:rPr>
            </w:pPr>
          </w:p>
        </w:tc>
        <w:tc>
          <w:tcPr>
            <w:tcW w:w="2907" w:type="dxa"/>
            <w:tcBorders>
              <w:tl2br w:val="nil"/>
              <w:tr2bl w:val="nil"/>
            </w:tcBorders>
            <w:vAlign w:val="center"/>
          </w:tcPr>
          <w:p w14:paraId="6D9E0F32">
            <w:pPr>
              <w:spacing w:line="240" w:lineRule="atLeast"/>
              <w:jc w:val="center"/>
              <w:rPr>
                <w:rFonts w:ascii="仿宋_GB2312" w:hAnsi="仿宋_GB2312" w:eastAsia="仿宋_GB2312" w:cs="仿宋_GB2312"/>
              </w:rPr>
            </w:pPr>
            <w:r>
              <w:rPr>
                <w:rFonts w:hint="eastAsia" w:ascii="仿宋_GB2312" w:hAnsi="仿宋_GB2312" w:eastAsia="仿宋_GB2312" w:cs="仿宋_GB2312"/>
              </w:rPr>
              <w:t>成果文件的专业范围（15分）</w:t>
            </w:r>
          </w:p>
        </w:tc>
        <w:tc>
          <w:tcPr>
            <w:tcW w:w="7299" w:type="dxa"/>
            <w:gridSpan w:val="4"/>
            <w:tcBorders>
              <w:tl2br w:val="nil"/>
              <w:tr2bl w:val="nil"/>
            </w:tcBorders>
            <w:vAlign w:val="center"/>
          </w:tcPr>
          <w:p w14:paraId="3D4E3A0E">
            <w:pPr>
              <w:spacing w:after="0" w:line="240" w:lineRule="exact"/>
              <w:textAlignment w:val="baseline"/>
              <w:rPr>
                <w:rFonts w:ascii="仿宋" w:hAnsi="仿宋" w:eastAsia="仿宋" w:cs="仿宋"/>
                <w:color w:val="auto"/>
                <w:spacing w:val="8"/>
                <w:sz w:val="21"/>
                <w:szCs w:val="21"/>
              </w:rPr>
            </w:pPr>
            <w:r>
              <w:rPr>
                <w:rFonts w:hint="eastAsia" w:ascii="仿宋" w:hAnsi="仿宋" w:eastAsia="仿宋" w:cs="仿宋"/>
                <w:color w:val="auto"/>
                <w:spacing w:val="8"/>
                <w:sz w:val="21"/>
                <w:szCs w:val="21"/>
              </w:rPr>
              <w:t>１.成果文件为房屋建筑工程的，应包含基础工程、主体工程、给排水工程、电气安装工程等基本内容。未包含主体工程的，不予评审；未包含基础工程、给排水工程、电气工程中一项及以上的，扣减10分；</w:t>
            </w:r>
          </w:p>
          <w:p w14:paraId="7861F5D6">
            <w:pPr>
              <w:spacing w:after="0" w:line="240" w:lineRule="exact"/>
              <w:textAlignment w:val="baseline"/>
              <w:rPr>
                <w:rFonts w:ascii="仿宋" w:hAnsi="仿宋" w:eastAsia="仿宋" w:cs="仿宋"/>
                <w:color w:val="auto"/>
                <w:spacing w:val="8"/>
                <w:sz w:val="21"/>
                <w:szCs w:val="21"/>
              </w:rPr>
            </w:pPr>
            <w:r>
              <w:rPr>
                <w:rFonts w:hint="eastAsia" w:ascii="仿宋" w:hAnsi="仿宋" w:eastAsia="仿宋" w:cs="仿宋"/>
                <w:color w:val="auto"/>
                <w:spacing w:val="8"/>
                <w:sz w:val="21"/>
                <w:szCs w:val="21"/>
              </w:rPr>
              <w:t>２.除第1条规定外，成果文件仅为通用安装</w:t>
            </w:r>
            <w:r>
              <w:rPr>
                <w:rFonts w:hint="eastAsia" w:ascii="仿宋" w:hAnsi="仿宋" w:eastAsia="仿宋" w:cs="宋体"/>
                <w:color w:val="auto"/>
                <w:sz w:val="21"/>
                <w:szCs w:val="21"/>
                <w:lang w:bidi="ar"/>
              </w:rPr>
              <w:t>工程的，</w:t>
            </w:r>
            <w:r>
              <w:rPr>
                <w:rFonts w:hint="eastAsia" w:ascii="仿宋" w:hAnsi="仿宋" w:eastAsia="仿宋" w:cs="仿宋"/>
                <w:color w:val="auto"/>
                <w:spacing w:val="8"/>
                <w:sz w:val="21"/>
                <w:szCs w:val="21"/>
              </w:rPr>
              <w:t>扣减15分；</w:t>
            </w:r>
          </w:p>
          <w:p w14:paraId="740681AC">
            <w:pPr>
              <w:spacing w:after="0" w:line="240" w:lineRule="exact"/>
              <w:textAlignment w:val="baseline"/>
              <w:rPr>
                <w:rFonts w:ascii="仿宋" w:hAnsi="仿宋" w:eastAsia="仿宋" w:cs="仿宋"/>
                <w:color w:val="auto"/>
                <w:spacing w:val="8"/>
                <w:sz w:val="21"/>
                <w:szCs w:val="21"/>
              </w:rPr>
            </w:pPr>
            <w:r>
              <w:rPr>
                <w:rFonts w:hint="eastAsia" w:ascii="仿宋" w:hAnsi="仿宋" w:eastAsia="仿宋" w:cs="仿宋"/>
                <w:color w:val="auto"/>
                <w:spacing w:val="8"/>
                <w:sz w:val="21"/>
                <w:szCs w:val="21"/>
              </w:rPr>
              <w:t>３.成果文件仅为园林绿化工程的，扣减10分；</w:t>
            </w:r>
          </w:p>
          <w:p w14:paraId="3C5DFA93">
            <w:pPr>
              <w:spacing w:after="0" w:line="240" w:lineRule="exact"/>
              <w:textAlignment w:val="baseline"/>
              <w:rPr>
                <w:rFonts w:hint="eastAsia" w:ascii="仿宋" w:hAnsi="仿宋" w:eastAsia="仿宋" w:cs="仿宋"/>
                <w:color w:val="auto"/>
                <w:spacing w:val="8"/>
                <w:sz w:val="21"/>
                <w:szCs w:val="21"/>
              </w:rPr>
            </w:pPr>
            <w:r>
              <w:rPr>
                <w:rFonts w:hint="eastAsia" w:ascii="仿宋" w:hAnsi="仿宋" w:eastAsia="仿宋" w:cs="仿宋"/>
                <w:color w:val="auto"/>
                <w:spacing w:val="8"/>
                <w:sz w:val="21"/>
                <w:szCs w:val="21"/>
              </w:rPr>
              <w:t>４.成果文件仅为土石方工程、边坡支护工程、土石方及边坡支护工程、幕墙工程、电梯工程、道路路面工程的，则不予评审。</w:t>
            </w:r>
          </w:p>
          <w:p w14:paraId="24DC083B">
            <w:pPr>
              <w:spacing w:after="0" w:line="240" w:lineRule="exact"/>
              <w:textAlignment w:val="baseline"/>
              <w:rPr>
                <w:rFonts w:hint="eastAsia" w:ascii="仿宋" w:hAnsi="仿宋" w:eastAsia="仿宋_GB2312" w:cs="仿宋"/>
                <w:color w:val="auto"/>
                <w:spacing w:val="8"/>
                <w:sz w:val="21"/>
                <w:szCs w:val="21"/>
                <w:lang w:val="en-US" w:eastAsia="zh-CN"/>
              </w:rPr>
            </w:pPr>
            <w:r>
              <w:rPr>
                <w:rFonts w:hint="eastAsia" w:ascii="仿宋" w:hAnsi="仿宋" w:eastAsia="仿宋" w:cs="仿宋"/>
                <w:color w:val="auto"/>
                <w:spacing w:val="8"/>
                <w:sz w:val="21"/>
                <w:szCs w:val="21"/>
                <w:lang w:val="en-US" w:eastAsia="zh-CN"/>
              </w:rPr>
              <w:t>5.成果文件为</w:t>
            </w:r>
            <w:r>
              <w:rPr>
                <w:rFonts w:hint="eastAsia" w:ascii="仿宋_GB2312" w:hAnsi="仿宋_GB2312" w:eastAsia="仿宋_GB2312" w:cs="仿宋_GB2312"/>
                <w:color w:val="auto"/>
                <w:lang w:bidi="ar"/>
              </w:rPr>
              <w:t>工程造价司法鉴定</w:t>
            </w:r>
            <w:r>
              <w:rPr>
                <w:rFonts w:hint="eastAsia" w:ascii="仿宋_GB2312" w:hAnsi="仿宋_GB2312" w:eastAsia="仿宋_GB2312" w:cs="仿宋_GB2312"/>
                <w:color w:val="auto"/>
                <w:lang w:eastAsia="zh-CN" w:bidi="ar"/>
              </w:rPr>
              <w:t>项目的，不进行此项检查。</w:t>
            </w:r>
          </w:p>
        </w:tc>
        <w:tc>
          <w:tcPr>
            <w:tcW w:w="2173" w:type="dxa"/>
            <w:tcBorders>
              <w:tl2br w:val="nil"/>
              <w:tr2bl w:val="nil"/>
            </w:tcBorders>
            <w:vAlign w:val="center"/>
          </w:tcPr>
          <w:p w14:paraId="38AB97D9">
            <w:pPr>
              <w:spacing w:line="240" w:lineRule="atLeast"/>
              <w:rPr>
                <w:rFonts w:ascii="仿宋_GB2312" w:hAnsi="仿宋_GB2312" w:eastAsia="仿宋_GB2312" w:cs="仿宋_GB2312"/>
                <w:highlight w:val="yellow"/>
              </w:rPr>
            </w:pPr>
          </w:p>
        </w:tc>
        <w:tc>
          <w:tcPr>
            <w:tcW w:w="1374" w:type="dxa"/>
            <w:tcBorders>
              <w:tl2br w:val="nil"/>
              <w:tr2bl w:val="nil"/>
            </w:tcBorders>
            <w:vAlign w:val="center"/>
          </w:tcPr>
          <w:p w14:paraId="09468C44">
            <w:pPr>
              <w:spacing w:line="240" w:lineRule="atLeast"/>
              <w:rPr>
                <w:rFonts w:ascii="仿宋_GB2312" w:hAnsi="仿宋_GB2312" w:eastAsia="仿宋_GB2312" w:cs="仿宋_GB2312"/>
              </w:rPr>
            </w:pPr>
          </w:p>
        </w:tc>
      </w:tr>
      <w:tr w14:paraId="5068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5" w:hRule="atLeast"/>
        </w:trPr>
        <w:tc>
          <w:tcPr>
            <w:tcW w:w="1433" w:type="dxa"/>
            <w:vMerge w:val="restart"/>
            <w:tcBorders>
              <w:tl2br w:val="nil"/>
              <w:tr2bl w:val="nil"/>
            </w:tcBorders>
            <w:vAlign w:val="center"/>
          </w:tcPr>
          <w:p w14:paraId="22653F41">
            <w:pPr>
              <w:spacing w:after="0" w:line="240" w:lineRule="atLeast"/>
              <w:jc w:val="center"/>
              <w:textAlignment w:val="center"/>
              <w:rPr>
                <w:rFonts w:ascii="仿宋_GB2312" w:hAnsi="仿宋_GB2312" w:eastAsia="仿宋_GB2312" w:cs="仿宋_GB2312"/>
              </w:rPr>
            </w:pPr>
            <w:r>
              <w:rPr>
                <w:rFonts w:hint="eastAsia" w:ascii="仿宋_GB2312" w:hAnsi="仿宋_GB2312" w:eastAsia="仿宋_GB2312" w:cs="仿宋_GB2312"/>
              </w:rPr>
              <w:t>二、咨询工作实施</w:t>
            </w:r>
          </w:p>
        </w:tc>
        <w:tc>
          <w:tcPr>
            <w:tcW w:w="2907" w:type="dxa"/>
            <w:vMerge w:val="restart"/>
            <w:tcBorders>
              <w:tl2br w:val="nil"/>
              <w:tr2bl w:val="nil"/>
            </w:tcBorders>
            <w:vAlign w:val="center"/>
          </w:tcPr>
          <w:p w14:paraId="3214EACE">
            <w:pPr>
              <w:spacing w:after="0" w:line="240" w:lineRule="atLeast"/>
              <w:jc w:val="center"/>
              <w:textAlignment w:val="center"/>
              <w:rPr>
                <w:rFonts w:ascii="仿宋_GB2312" w:hAnsi="仿宋_GB2312" w:eastAsia="仿宋_GB2312" w:cs="仿宋_GB2312"/>
                <w:highlight w:val="yellow"/>
              </w:rPr>
            </w:pPr>
            <w:r>
              <w:rPr>
                <w:rFonts w:hint="eastAsia" w:ascii="仿宋_GB2312" w:hAnsi="仿宋_GB2312" w:eastAsia="仿宋_GB2312" w:cs="仿宋_GB2312"/>
                <w:lang w:bidi="ar"/>
              </w:rPr>
              <w:t>（一）成果文件完整性，</w:t>
            </w:r>
            <w:r>
              <w:rPr>
                <w:rFonts w:hint="eastAsia" w:ascii="仿宋_GB2312" w:hAnsi="仿宋_GB2312" w:eastAsia="仿宋_GB2312" w:cs="仿宋_GB2312"/>
              </w:rPr>
              <w:t>实行扣分制，</w:t>
            </w:r>
            <w:r>
              <w:rPr>
                <w:rFonts w:hint="eastAsia" w:ascii="仿宋_GB2312" w:hAnsi="仿宋_GB2312" w:eastAsia="仿宋_GB2312" w:cs="仿宋_GB2312"/>
                <w:lang w:bidi="ar"/>
              </w:rPr>
              <w:t>扣完为止（5分）</w:t>
            </w:r>
          </w:p>
        </w:tc>
        <w:tc>
          <w:tcPr>
            <w:tcW w:w="7299" w:type="dxa"/>
            <w:gridSpan w:val="4"/>
            <w:tcBorders>
              <w:tl2br w:val="nil"/>
              <w:tr2bl w:val="nil"/>
            </w:tcBorders>
            <w:vAlign w:val="center"/>
          </w:tcPr>
          <w:p w14:paraId="534E6D8F">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lang w:bidi="ar"/>
              </w:rPr>
              <w:t>工程造价咨询企业专业人员应遵守有关的规程和准则，计价依据、计算方法、计价程序正确，咨询成果文件内容完整、计算准确、结果真实可靠、符合有关规定和各阶段的咨询成果文件审核程序与签发手续等得满分。有下列情形之一的扣分：</w:t>
            </w:r>
          </w:p>
        </w:tc>
        <w:tc>
          <w:tcPr>
            <w:tcW w:w="2173" w:type="dxa"/>
            <w:tcBorders>
              <w:tl2br w:val="nil"/>
              <w:tr2bl w:val="nil"/>
            </w:tcBorders>
            <w:vAlign w:val="center"/>
          </w:tcPr>
          <w:p w14:paraId="652D883B">
            <w:pPr>
              <w:spacing w:line="240" w:lineRule="atLeast"/>
              <w:rPr>
                <w:rFonts w:ascii="仿宋_GB2312" w:hAnsi="仿宋_GB2312" w:eastAsia="仿宋_GB2312" w:cs="仿宋_GB2312"/>
              </w:rPr>
            </w:pPr>
          </w:p>
        </w:tc>
        <w:tc>
          <w:tcPr>
            <w:tcW w:w="1374" w:type="dxa"/>
            <w:tcBorders>
              <w:tl2br w:val="nil"/>
              <w:tr2bl w:val="nil"/>
            </w:tcBorders>
            <w:vAlign w:val="center"/>
          </w:tcPr>
          <w:p w14:paraId="2A8B8AE3">
            <w:pPr>
              <w:spacing w:line="240" w:lineRule="atLeast"/>
              <w:rPr>
                <w:rFonts w:ascii="仿宋_GB2312" w:hAnsi="仿宋_GB2312" w:eastAsia="仿宋_GB2312" w:cs="仿宋_GB2312"/>
              </w:rPr>
            </w:pPr>
          </w:p>
        </w:tc>
      </w:tr>
      <w:tr w14:paraId="4D9F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atLeast"/>
        </w:trPr>
        <w:tc>
          <w:tcPr>
            <w:tcW w:w="1433" w:type="dxa"/>
            <w:vMerge w:val="continue"/>
            <w:tcBorders>
              <w:tl2br w:val="nil"/>
              <w:tr2bl w:val="nil"/>
            </w:tcBorders>
            <w:vAlign w:val="center"/>
          </w:tcPr>
          <w:p w14:paraId="005C10BD">
            <w:pPr>
              <w:spacing w:line="240" w:lineRule="atLeast"/>
              <w:rPr>
                <w:rFonts w:ascii="仿宋_GB2312" w:hAnsi="仿宋_GB2312" w:eastAsia="仿宋_GB2312" w:cs="仿宋_GB2312"/>
              </w:rPr>
            </w:pPr>
          </w:p>
        </w:tc>
        <w:tc>
          <w:tcPr>
            <w:tcW w:w="2907" w:type="dxa"/>
            <w:vMerge w:val="continue"/>
            <w:tcBorders>
              <w:tl2br w:val="nil"/>
              <w:tr2bl w:val="nil"/>
            </w:tcBorders>
            <w:vAlign w:val="center"/>
          </w:tcPr>
          <w:p w14:paraId="3F9E036A">
            <w:pPr>
              <w:spacing w:line="240" w:lineRule="atLeast"/>
              <w:rPr>
                <w:rFonts w:ascii="仿宋_GB2312" w:hAnsi="仿宋_GB2312" w:eastAsia="仿宋_GB2312" w:cs="仿宋_GB2312"/>
                <w:highlight w:val="yellow"/>
              </w:rPr>
            </w:pPr>
          </w:p>
        </w:tc>
        <w:tc>
          <w:tcPr>
            <w:tcW w:w="7299" w:type="dxa"/>
            <w:gridSpan w:val="4"/>
            <w:tcBorders>
              <w:tl2br w:val="nil"/>
              <w:tr2bl w:val="nil"/>
            </w:tcBorders>
            <w:vAlign w:val="center"/>
          </w:tcPr>
          <w:p w14:paraId="695CEAA3">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1.未按顺序装订的扣1分</w:t>
            </w:r>
          </w:p>
        </w:tc>
        <w:tc>
          <w:tcPr>
            <w:tcW w:w="2173" w:type="dxa"/>
            <w:tcBorders>
              <w:tl2br w:val="nil"/>
              <w:tr2bl w:val="nil"/>
            </w:tcBorders>
            <w:vAlign w:val="center"/>
          </w:tcPr>
          <w:p w14:paraId="64367823">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64ED4DA6">
            <w:pPr>
              <w:spacing w:line="240" w:lineRule="atLeast"/>
              <w:rPr>
                <w:rFonts w:ascii="仿宋_GB2312" w:hAnsi="仿宋_GB2312" w:eastAsia="仿宋_GB2312" w:cs="仿宋_GB2312"/>
                <w:sz w:val="24"/>
                <w:szCs w:val="24"/>
              </w:rPr>
            </w:pPr>
          </w:p>
        </w:tc>
      </w:tr>
      <w:tr w14:paraId="1A52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433" w:type="dxa"/>
            <w:vMerge w:val="continue"/>
            <w:tcBorders>
              <w:tl2br w:val="nil"/>
              <w:tr2bl w:val="nil"/>
            </w:tcBorders>
            <w:vAlign w:val="center"/>
          </w:tcPr>
          <w:p w14:paraId="34D0D6D9">
            <w:pPr>
              <w:spacing w:line="240" w:lineRule="atLeast"/>
              <w:rPr>
                <w:rFonts w:ascii="仿宋_GB2312" w:hAnsi="仿宋_GB2312" w:eastAsia="仿宋_GB2312" w:cs="仿宋_GB2312"/>
              </w:rPr>
            </w:pPr>
          </w:p>
        </w:tc>
        <w:tc>
          <w:tcPr>
            <w:tcW w:w="2907" w:type="dxa"/>
            <w:vMerge w:val="continue"/>
            <w:tcBorders>
              <w:tl2br w:val="nil"/>
              <w:tr2bl w:val="nil"/>
            </w:tcBorders>
            <w:vAlign w:val="center"/>
          </w:tcPr>
          <w:p w14:paraId="62BABC7C">
            <w:pPr>
              <w:spacing w:line="240" w:lineRule="atLeast"/>
              <w:rPr>
                <w:rFonts w:ascii="仿宋_GB2312" w:hAnsi="仿宋_GB2312" w:eastAsia="仿宋_GB2312" w:cs="仿宋_GB2312"/>
                <w:highlight w:val="yellow"/>
              </w:rPr>
            </w:pPr>
          </w:p>
        </w:tc>
        <w:tc>
          <w:tcPr>
            <w:tcW w:w="7299" w:type="dxa"/>
            <w:gridSpan w:val="4"/>
            <w:tcBorders>
              <w:tl2br w:val="nil"/>
              <w:tr2bl w:val="nil"/>
            </w:tcBorders>
            <w:vAlign w:val="center"/>
          </w:tcPr>
          <w:p w14:paraId="77C41534">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2.未胶装的扣1分</w:t>
            </w:r>
          </w:p>
        </w:tc>
        <w:tc>
          <w:tcPr>
            <w:tcW w:w="2173" w:type="dxa"/>
            <w:tcBorders>
              <w:tl2br w:val="nil"/>
              <w:tr2bl w:val="nil"/>
            </w:tcBorders>
            <w:vAlign w:val="center"/>
          </w:tcPr>
          <w:p w14:paraId="5DA0F398">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0C441F53">
            <w:pPr>
              <w:spacing w:line="240" w:lineRule="atLeast"/>
              <w:rPr>
                <w:rFonts w:ascii="仿宋_GB2312" w:hAnsi="仿宋_GB2312" w:eastAsia="仿宋_GB2312" w:cs="仿宋_GB2312"/>
                <w:sz w:val="24"/>
                <w:szCs w:val="24"/>
              </w:rPr>
            </w:pPr>
          </w:p>
        </w:tc>
      </w:tr>
      <w:tr w14:paraId="12D2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433" w:type="dxa"/>
            <w:vMerge w:val="continue"/>
            <w:tcBorders>
              <w:tl2br w:val="nil"/>
              <w:tr2bl w:val="nil"/>
            </w:tcBorders>
            <w:vAlign w:val="center"/>
          </w:tcPr>
          <w:p w14:paraId="06BB7F26">
            <w:pPr>
              <w:spacing w:line="240" w:lineRule="atLeast"/>
              <w:rPr>
                <w:rFonts w:ascii="仿宋_GB2312" w:hAnsi="仿宋_GB2312" w:eastAsia="仿宋_GB2312" w:cs="仿宋_GB2312"/>
              </w:rPr>
            </w:pPr>
          </w:p>
        </w:tc>
        <w:tc>
          <w:tcPr>
            <w:tcW w:w="2907" w:type="dxa"/>
            <w:vMerge w:val="continue"/>
            <w:tcBorders>
              <w:tl2br w:val="nil"/>
              <w:tr2bl w:val="nil"/>
            </w:tcBorders>
            <w:vAlign w:val="center"/>
          </w:tcPr>
          <w:p w14:paraId="7FD6CB8B">
            <w:pPr>
              <w:spacing w:line="240" w:lineRule="atLeast"/>
              <w:rPr>
                <w:rFonts w:ascii="仿宋_GB2312" w:hAnsi="仿宋_GB2312" w:eastAsia="仿宋_GB2312" w:cs="仿宋_GB2312"/>
                <w:highlight w:val="yellow"/>
              </w:rPr>
            </w:pPr>
          </w:p>
        </w:tc>
        <w:tc>
          <w:tcPr>
            <w:tcW w:w="7299" w:type="dxa"/>
            <w:gridSpan w:val="4"/>
            <w:tcBorders>
              <w:tl2br w:val="nil"/>
              <w:tr2bl w:val="nil"/>
            </w:tcBorders>
            <w:vAlign w:val="center"/>
          </w:tcPr>
          <w:p w14:paraId="5F56B93E">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3.未添加书脊的扣1分</w:t>
            </w:r>
          </w:p>
        </w:tc>
        <w:tc>
          <w:tcPr>
            <w:tcW w:w="2173" w:type="dxa"/>
            <w:tcBorders>
              <w:tl2br w:val="nil"/>
              <w:tr2bl w:val="nil"/>
            </w:tcBorders>
            <w:vAlign w:val="center"/>
          </w:tcPr>
          <w:p w14:paraId="1DA637E3">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1B608372">
            <w:pPr>
              <w:spacing w:line="240" w:lineRule="atLeast"/>
              <w:rPr>
                <w:rFonts w:ascii="仿宋_GB2312" w:hAnsi="仿宋_GB2312" w:eastAsia="仿宋_GB2312" w:cs="仿宋_GB2312"/>
                <w:sz w:val="24"/>
                <w:szCs w:val="24"/>
              </w:rPr>
            </w:pPr>
          </w:p>
        </w:tc>
      </w:tr>
      <w:tr w14:paraId="7D13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433" w:type="dxa"/>
            <w:vMerge w:val="continue"/>
            <w:tcBorders>
              <w:tl2br w:val="nil"/>
              <w:tr2bl w:val="nil"/>
            </w:tcBorders>
            <w:vAlign w:val="center"/>
          </w:tcPr>
          <w:p w14:paraId="79448E38">
            <w:pPr>
              <w:spacing w:line="240" w:lineRule="atLeast"/>
              <w:rPr>
                <w:rFonts w:ascii="仿宋_GB2312" w:hAnsi="仿宋_GB2312" w:eastAsia="仿宋_GB2312" w:cs="仿宋_GB2312"/>
              </w:rPr>
            </w:pPr>
          </w:p>
        </w:tc>
        <w:tc>
          <w:tcPr>
            <w:tcW w:w="2907" w:type="dxa"/>
            <w:vMerge w:val="continue"/>
            <w:tcBorders>
              <w:tl2br w:val="nil"/>
              <w:tr2bl w:val="nil"/>
            </w:tcBorders>
            <w:vAlign w:val="center"/>
          </w:tcPr>
          <w:p w14:paraId="2EF0EE77">
            <w:pPr>
              <w:spacing w:line="240" w:lineRule="atLeast"/>
              <w:rPr>
                <w:rFonts w:ascii="仿宋_GB2312" w:hAnsi="仿宋_GB2312" w:eastAsia="仿宋_GB2312" w:cs="仿宋_GB2312"/>
                <w:highlight w:val="yellow"/>
              </w:rPr>
            </w:pPr>
          </w:p>
        </w:tc>
        <w:tc>
          <w:tcPr>
            <w:tcW w:w="7299" w:type="dxa"/>
            <w:gridSpan w:val="4"/>
            <w:tcBorders>
              <w:tl2br w:val="nil"/>
              <w:tr2bl w:val="nil"/>
            </w:tcBorders>
            <w:vAlign w:val="center"/>
          </w:tcPr>
          <w:p w14:paraId="2F705788">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4.未注明项目名称、单位名称、编制时间、档案号的，每缺一项扣1分</w:t>
            </w:r>
          </w:p>
        </w:tc>
        <w:tc>
          <w:tcPr>
            <w:tcW w:w="2173" w:type="dxa"/>
            <w:tcBorders>
              <w:tl2br w:val="nil"/>
              <w:tr2bl w:val="nil"/>
            </w:tcBorders>
            <w:vAlign w:val="center"/>
          </w:tcPr>
          <w:p w14:paraId="02F7D298">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00B5EEEF">
            <w:pPr>
              <w:spacing w:line="240" w:lineRule="atLeast"/>
              <w:rPr>
                <w:rFonts w:ascii="仿宋_GB2312" w:hAnsi="仿宋_GB2312" w:eastAsia="仿宋_GB2312" w:cs="仿宋_GB2312"/>
                <w:sz w:val="24"/>
                <w:szCs w:val="24"/>
              </w:rPr>
            </w:pPr>
          </w:p>
        </w:tc>
      </w:tr>
      <w:tr w14:paraId="3B8B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433" w:type="dxa"/>
            <w:vMerge w:val="restart"/>
            <w:tcBorders>
              <w:tl2br w:val="nil"/>
              <w:tr2bl w:val="nil"/>
            </w:tcBorders>
            <w:vAlign w:val="center"/>
          </w:tcPr>
          <w:p w14:paraId="6D818B39">
            <w:pPr>
              <w:spacing w:after="0" w:line="240" w:lineRule="atLeast"/>
              <w:jc w:val="both"/>
              <w:textAlignment w:val="center"/>
              <w:rPr>
                <w:rFonts w:ascii="仿宋_GB2312" w:hAnsi="仿宋_GB2312" w:eastAsia="仿宋_GB2312" w:cs="仿宋_GB2312"/>
              </w:rPr>
            </w:pPr>
          </w:p>
          <w:p w14:paraId="5A1E884D">
            <w:pPr>
              <w:spacing w:after="0" w:line="240" w:lineRule="atLeast"/>
              <w:jc w:val="center"/>
              <w:textAlignment w:val="center"/>
              <w:rPr>
                <w:rFonts w:ascii="仿宋_GB2312" w:hAnsi="仿宋_GB2312" w:eastAsia="仿宋_GB2312" w:cs="仿宋_GB2312"/>
              </w:rPr>
            </w:pPr>
          </w:p>
          <w:p w14:paraId="6386796A">
            <w:pPr>
              <w:spacing w:after="0" w:line="240" w:lineRule="atLeast"/>
              <w:jc w:val="center"/>
              <w:textAlignment w:val="center"/>
              <w:rPr>
                <w:rFonts w:ascii="仿宋_GB2312" w:hAnsi="仿宋_GB2312" w:eastAsia="仿宋_GB2312" w:cs="仿宋_GB2312"/>
              </w:rPr>
            </w:pPr>
          </w:p>
          <w:p w14:paraId="6218C69E">
            <w:pPr>
              <w:spacing w:after="0" w:line="240" w:lineRule="atLeast"/>
              <w:jc w:val="center"/>
              <w:textAlignment w:val="center"/>
              <w:rPr>
                <w:rFonts w:ascii="仿宋_GB2312" w:hAnsi="仿宋_GB2312" w:eastAsia="仿宋_GB2312" w:cs="仿宋_GB2312"/>
              </w:rPr>
            </w:pPr>
          </w:p>
          <w:p w14:paraId="1E4953B2">
            <w:pPr>
              <w:spacing w:after="0" w:line="240" w:lineRule="atLeast"/>
              <w:jc w:val="center"/>
              <w:textAlignment w:val="center"/>
              <w:rPr>
                <w:rFonts w:ascii="仿宋_GB2312" w:hAnsi="仿宋_GB2312" w:eastAsia="仿宋_GB2312" w:cs="仿宋_GB2312"/>
              </w:rPr>
            </w:pPr>
            <w:r>
              <w:rPr>
                <w:rFonts w:hint="eastAsia" w:ascii="仿宋_GB2312" w:hAnsi="仿宋_GB2312" w:eastAsia="仿宋_GB2312" w:cs="仿宋_GB2312"/>
              </w:rPr>
              <w:t>二、咨询工作实施</w:t>
            </w:r>
          </w:p>
        </w:tc>
        <w:tc>
          <w:tcPr>
            <w:tcW w:w="2907" w:type="dxa"/>
            <w:vMerge w:val="restart"/>
            <w:tcBorders>
              <w:tl2br w:val="nil"/>
              <w:tr2bl w:val="nil"/>
            </w:tcBorders>
            <w:vAlign w:val="center"/>
          </w:tcPr>
          <w:p w14:paraId="2DA2EC29">
            <w:pPr>
              <w:spacing w:after="0" w:line="240" w:lineRule="atLeast"/>
              <w:jc w:val="center"/>
              <w:textAlignment w:val="center"/>
              <w:rPr>
                <w:rFonts w:ascii="仿宋_GB2312" w:hAnsi="仿宋_GB2312" w:eastAsia="仿宋_GB2312" w:cs="仿宋_GB2312"/>
                <w:highlight w:val="yellow"/>
              </w:rPr>
            </w:pPr>
            <w:r>
              <w:rPr>
                <w:rFonts w:hint="eastAsia" w:ascii="仿宋_GB2312" w:hAnsi="仿宋_GB2312" w:eastAsia="仿宋_GB2312" w:cs="仿宋_GB2312"/>
                <w:lang w:bidi="ar"/>
              </w:rPr>
              <w:t>（二）工程造价业务操作程序，实行扣分制，扣完为止（1</w:t>
            </w:r>
            <w:r>
              <w:rPr>
                <w:rFonts w:ascii="仿宋_GB2312" w:hAnsi="仿宋_GB2312" w:eastAsia="仿宋_GB2312" w:cs="仿宋_GB2312"/>
                <w:lang w:bidi="ar"/>
              </w:rPr>
              <w:t>5</w:t>
            </w:r>
            <w:r>
              <w:rPr>
                <w:rFonts w:hint="eastAsia" w:ascii="仿宋_GB2312" w:hAnsi="仿宋_GB2312" w:eastAsia="仿宋_GB2312" w:cs="仿宋_GB2312"/>
                <w:lang w:bidi="ar"/>
              </w:rPr>
              <w:t>分）</w:t>
            </w:r>
          </w:p>
        </w:tc>
        <w:tc>
          <w:tcPr>
            <w:tcW w:w="7299" w:type="dxa"/>
            <w:gridSpan w:val="4"/>
            <w:tcBorders>
              <w:tl2br w:val="nil"/>
              <w:tr2bl w:val="nil"/>
            </w:tcBorders>
            <w:vAlign w:val="center"/>
          </w:tcPr>
          <w:p w14:paraId="3E421DD1">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1.咨询成果文件上未加盖工程造价咨询企业印章的扣5分</w:t>
            </w:r>
          </w:p>
        </w:tc>
        <w:tc>
          <w:tcPr>
            <w:tcW w:w="2173" w:type="dxa"/>
            <w:tcBorders>
              <w:tl2br w:val="nil"/>
              <w:tr2bl w:val="nil"/>
            </w:tcBorders>
            <w:vAlign w:val="center"/>
          </w:tcPr>
          <w:p w14:paraId="6E4658D8">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4053E6D1">
            <w:pPr>
              <w:spacing w:line="240" w:lineRule="atLeast"/>
              <w:rPr>
                <w:rFonts w:ascii="仿宋_GB2312" w:hAnsi="仿宋_GB2312" w:eastAsia="仿宋_GB2312" w:cs="仿宋_GB2312"/>
                <w:sz w:val="24"/>
                <w:szCs w:val="24"/>
              </w:rPr>
            </w:pPr>
          </w:p>
        </w:tc>
      </w:tr>
      <w:tr w14:paraId="17E4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433" w:type="dxa"/>
            <w:vMerge w:val="continue"/>
            <w:tcBorders>
              <w:tl2br w:val="nil"/>
              <w:tr2bl w:val="nil"/>
            </w:tcBorders>
            <w:vAlign w:val="center"/>
          </w:tcPr>
          <w:p w14:paraId="416B2E89">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64021942">
            <w:pPr>
              <w:spacing w:line="240" w:lineRule="atLeast"/>
              <w:jc w:val="center"/>
              <w:rPr>
                <w:rFonts w:ascii="仿宋_GB2312" w:hAnsi="仿宋_GB2312" w:eastAsia="仿宋_GB2312" w:cs="仿宋_GB2312"/>
                <w:highlight w:val="yellow"/>
              </w:rPr>
            </w:pPr>
          </w:p>
        </w:tc>
        <w:tc>
          <w:tcPr>
            <w:tcW w:w="7299" w:type="dxa"/>
            <w:gridSpan w:val="4"/>
            <w:tcBorders>
              <w:tl2br w:val="nil"/>
              <w:tr2bl w:val="nil"/>
            </w:tcBorders>
            <w:vAlign w:val="center"/>
          </w:tcPr>
          <w:p w14:paraId="525BA128">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2.咨询成果文件上专业人员未签字并加盖执业印章的扣</w:t>
            </w:r>
            <w:r>
              <w:rPr>
                <w:rFonts w:hint="eastAsia" w:ascii="仿宋_GB2312" w:hAnsi="仿宋_GB2312" w:eastAsia="仿宋_GB2312" w:cs="仿宋_GB2312"/>
                <w:color w:val="auto"/>
                <w:lang w:val="en-US" w:eastAsia="zh-CN" w:bidi="ar"/>
              </w:rPr>
              <w:t>5</w:t>
            </w:r>
            <w:r>
              <w:rPr>
                <w:rFonts w:hint="eastAsia" w:ascii="仿宋_GB2312" w:hAnsi="仿宋_GB2312" w:eastAsia="仿宋_GB2312" w:cs="仿宋_GB2312"/>
                <w:color w:val="auto"/>
                <w:lang w:bidi="ar"/>
              </w:rPr>
              <w:t>分</w:t>
            </w:r>
          </w:p>
        </w:tc>
        <w:tc>
          <w:tcPr>
            <w:tcW w:w="2173" w:type="dxa"/>
            <w:tcBorders>
              <w:tl2br w:val="nil"/>
              <w:tr2bl w:val="nil"/>
            </w:tcBorders>
            <w:vAlign w:val="center"/>
          </w:tcPr>
          <w:p w14:paraId="43088635">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64625403">
            <w:pPr>
              <w:spacing w:line="240" w:lineRule="atLeast"/>
              <w:rPr>
                <w:rFonts w:ascii="仿宋_GB2312" w:hAnsi="仿宋_GB2312" w:eastAsia="仿宋_GB2312" w:cs="仿宋_GB2312"/>
                <w:sz w:val="24"/>
                <w:szCs w:val="24"/>
              </w:rPr>
            </w:pPr>
          </w:p>
        </w:tc>
      </w:tr>
      <w:tr w14:paraId="50C1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1433" w:type="dxa"/>
            <w:vMerge w:val="continue"/>
            <w:tcBorders>
              <w:tl2br w:val="nil"/>
              <w:tr2bl w:val="nil"/>
            </w:tcBorders>
            <w:vAlign w:val="center"/>
          </w:tcPr>
          <w:p w14:paraId="7D52C4BA">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35B7DF53">
            <w:pPr>
              <w:spacing w:line="240" w:lineRule="atLeast"/>
              <w:jc w:val="center"/>
              <w:rPr>
                <w:rFonts w:ascii="仿宋_GB2312" w:hAnsi="仿宋_GB2312" w:eastAsia="仿宋_GB2312" w:cs="仿宋_GB2312"/>
                <w:highlight w:val="yellow"/>
              </w:rPr>
            </w:pPr>
          </w:p>
        </w:tc>
        <w:tc>
          <w:tcPr>
            <w:tcW w:w="7299" w:type="dxa"/>
            <w:gridSpan w:val="4"/>
            <w:tcBorders>
              <w:tl2br w:val="nil"/>
              <w:tr2bl w:val="nil"/>
            </w:tcBorders>
            <w:vAlign w:val="center"/>
          </w:tcPr>
          <w:p w14:paraId="56CED029">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3.编审人员与复核人相同或任缺一人的扣5分</w:t>
            </w:r>
          </w:p>
        </w:tc>
        <w:tc>
          <w:tcPr>
            <w:tcW w:w="2173" w:type="dxa"/>
            <w:tcBorders>
              <w:tl2br w:val="nil"/>
              <w:tr2bl w:val="nil"/>
            </w:tcBorders>
            <w:vAlign w:val="center"/>
          </w:tcPr>
          <w:p w14:paraId="1FC7C36F">
            <w:pPr>
              <w:spacing w:line="240" w:lineRule="atLeast"/>
              <w:rPr>
                <w:rFonts w:ascii="仿宋_GB2312" w:hAnsi="仿宋_GB2312" w:eastAsia="仿宋_GB2312" w:cs="仿宋_GB2312"/>
              </w:rPr>
            </w:pPr>
          </w:p>
        </w:tc>
        <w:tc>
          <w:tcPr>
            <w:tcW w:w="1374" w:type="dxa"/>
            <w:tcBorders>
              <w:tl2br w:val="nil"/>
              <w:tr2bl w:val="nil"/>
            </w:tcBorders>
            <w:vAlign w:val="center"/>
          </w:tcPr>
          <w:p w14:paraId="550734D2">
            <w:pPr>
              <w:spacing w:line="240" w:lineRule="atLeast"/>
              <w:rPr>
                <w:rFonts w:ascii="仿宋_GB2312" w:hAnsi="仿宋_GB2312" w:eastAsia="仿宋_GB2312" w:cs="仿宋_GB2312"/>
                <w:sz w:val="24"/>
                <w:szCs w:val="24"/>
              </w:rPr>
            </w:pPr>
          </w:p>
        </w:tc>
      </w:tr>
      <w:tr w14:paraId="7AF6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rPr>
        <w:tc>
          <w:tcPr>
            <w:tcW w:w="1433" w:type="dxa"/>
            <w:vMerge w:val="continue"/>
            <w:tcBorders>
              <w:tl2br w:val="nil"/>
              <w:tr2bl w:val="nil"/>
            </w:tcBorders>
            <w:vAlign w:val="center"/>
          </w:tcPr>
          <w:p w14:paraId="4ACEA7BD">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462B831C">
            <w:pPr>
              <w:spacing w:line="240" w:lineRule="atLeast"/>
              <w:jc w:val="center"/>
              <w:rPr>
                <w:rFonts w:ascii="仿宋_GB2312" w:hAnsi="仿宋_GB2312" w:eastAsia="仿宋_GB2312" w:cs="仿宋_GB2312"/>
                <w:highlight w:val="yellow"/>
              </w:rPr>
            </w:pPr>
          </w:p>
        </w:tc>
        <w:tc>
          <w:tcPr>
            <w:tcW w:w="7299" w:type="dxa"/>
            <w:gridSpan w:val="4"/>
            <w:tcBorders>
              <w:tl2br w:val="nil"/>
              <w:tr2bl w:val="nil"/>
            </w:tcBorders>
            <w:vAlign w:val="center"/>
          </w:tcPr>
          <w:p w14:paraId="3C187A3F">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4.编审人员超越执业范围的</w:t>
            </w:r>
            <w:r>
              <w:rPr>
                <w:rStyle w:val="9"/>
                <w:rFonts w:hint="default" w:ascii="仿宋_GB2312" w:hAnsi="仿宋_GB2312" w:eastAsia="仿宋_GB2312" w:cs="仿宋_GB2312"/>
                <w:color w:val="auto"/>
                <w:lang w:bidi="ar"/>
              </w:rPr>
              <w:t>直接</w:t>
            </w:r>
            <w:r>
              <w:rPr>
                <w:rStyle w:val="8"/>
                <w:rFonts w:hint="default" w:ascii="仿宋_GB2312" w:hAnsi="仿宋_GB2312" w:eastAsia="仿宋_GB2312" w:cs="仿宋_GB2312"/>
                <w:b w:val="0"/>
                <w:color w:val="auto"/>
                <w:lang w:bidi="ar"/>
              </w:rPr>
              <w:t>评定为</w:t>
            </w:r>
            <w:r>
              <w:rPr>
                <w:rStyle w:val="8"/>
                <w:rFonts w:hint="eastAsia" w:ascii="仿宋_GB2312" w:hAnsi="仿宋_GB2312" w:eastAsia="仿宋_GB2312" w:cs="仿宋_GB2312"/>
                <w:b w:val="0"/>
                <w:color w:val="auto"/>
                <w:lang w:val="en-US" w:eastAsia="zh-CN" w:bidi="ar"/>
              </w:rPr>
              <w:t>0分</w:t>
            </w:r>
            <w:r>
              <w:rPr>
                <w:rStyle w:val="8"/>
                <w:rFonts w:hint="default" w:ascii="仿宋_GB2312" w:hAnsi="仿宋_GB2312" w:eastAsia="仿宋_GB2312" w:cs="仿宋_GB2312"/>
                <w:b w:val="0"/>
                <w:color w:val="auto"/>
                <w:lang w:bidi="ar"/>
              </w:rPr>
              <w:t>。</w:t>
            </w:r>
          </w:p>
        </w:tc>
        <w:tc>
          <w:tcPr>
            <w:tcW w:w="2173" w:type="dxa"/>
            <w:tcBorders>
              <w:tl2br w:val="nil"/>
              <w:tr2bl w:val="nil"/>
            </w:tcBorders>
            <w:vAlign w:val="center"/>
          </w:tcPr>
          <w:p w14:paraId="62FE9B74">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27894EE6">
            <w:pPr>
              <w:spacing w:line="240" w:lineRule="atLeast"/>
              <w:rPr>
                <w:rFonts w:ascii="仿宋_GB2312" w:hAnsi="仿宋_GB2312" w:eastAsia="仿宋_GB2312" w:cs="仿宋_GB2312"/>
                <w:sz w:val="24"/>
                <w:szCs w:val="24"/>
              </w:rPr>
            </w:pPr>
          </w:p>
        </w:tc>
      </w:tr>
      <w:tr w14:paraId="638B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1433" w:type="dxa"/>
            <w:vMerge w:val="continue"/>
            <w:tcBorders>
              <w:tl2br w:val="nil"/>
              <w:tr2bl w:val="nil"/>
            </w:tcBorders>
            <w:vAlign w:val="center"/>
          </w:tcPr>
          <w:p w14:paraId="3E632EF2">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3228947E">
            <w:pPr>
              <w:spacing w:line="240" w:lineRule="atLeast"/>
              <w:jc w:val="center"/>
              <w:rPr>
                <w:rFonts w:ascii="仿宋_GB2312" w:hAnsi="仿宋_GB2312" w:eastAsia="仿宋_GB2312" w:cs="仿宋_GB2312"/>
                <w:highlight w:val="yellow"/>
              </w:rPr>
            </w:pPr>
          </w:p>
        </w:tc>
        <w:tc>
          <w:tcPr>
            <w:tcW w:w="7299" w:type="dxa"/>
            <w:gridSpan w:val="4"/>
            <w:tcBorders>
              <w:tl2br w:val="nil"/>
              <w:tr2bl w:val="nil"/>
            </w:tcBorders>
            <w:vAlign w:val="center"/>
          </w:tcPr>
          <w:p w14:paraId="68E78D96">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5.由</w:t>
            </w:r>
            <w:r>
              <w:rPr>
                <w:rFonts w:hint="eastAsia" w:ascii="仿宋_GB2312" w:hAnsi="仿宋_GB2312" w:eastAsia="仿宋_GB2312" w:cs="仿宋_GB2312"/>
                <w:color w:val="auto"/>
              </w:rPr>
              <w:t>未注册在本单位造价工程师签署的工程造价成果文件，</w:t>
            </w:r>
            <w:r>
              <w:rPr>
                <w:rStyle w:val="9"/>
                <w:rFonts w:hint="default" w:ascii="仿宋_GB2312" w:hAnsi="仿宋_GB2312" w:eastAsia="仿宋_GB2312" w:cs="仿宋_GB2312"/>
                <w:color w:val="auto"/>
                <w:lang w:bidi="ar"/>
              </w:rPr>
              <w:t>直接</w:t>
            </w:r>
            <w:r>
              <w:rPr>
                <w:rStyle w:val="8"/>
                <w:rFonts w:hint="default" w:ascii="仿宋_GB2312" w:hAnsi="仿宋_GB2312" w:eastAsia="仿宋_GB2312" w:cs="仿宋_GB2312"/>
                <w:b w:val="0"/>
                <w:color w:val="auto"/>
                <w:lang w:bidi="ar"/>
              </w:rPr>
              <w:t>评定为</w:t>
            </w:r>
            <w:r>
              <w:rPr>
                <w:rStyle w:val="8"/>
                <w:rFonts w:hint="eastAsia" w:ascii="仿宋_GB2312" w:hAnsi="仿宋_GB2312" w:eastAsia="仿宋_GB2312" w:cs="仿宋_GB2312"/>
                <w:b w:val="0"/>
                <w:color w:val="auto"/>
                <w:lang w:val="en-US" w:eastAsia="zh-CN" w:bidi="ar"/>
              </w:rPr>
              <w:t>0分</w:t>
            </w:r>
            <w:r>
              <w:rPr>
                <w:rStyle w:val="8"/>
                <w:rFonts w:hint="default" w:ascii="仿宋_GB2312" w:hAnsi="仿宋_GB2312" w:eastAsia="仿宋_GB2312" w:cs="仿宋_GB2312"/>
                <w:b w:val="0"/>
                <w:color w:val="auto"/>
                <w:lang w:bidi="ar"/>
              </w:rPr>
              <w:t>。</w:t>
            </w:r>
          </w:p>
        </w:tc>
        <w:tc>
          <w:tcPr>
            <w:tcW w:w="2173" w:type="dxa"/>
            <w:tcBorders>
              <w:tl2br w:val="nil"/>
              <w:tr2bl w:val="nil"/>
            </w:tcBorders>
            <w:vAlign w:val="center"/>
          </w:tcPr>
          <w:p w14:paraId="4F0EE9AE">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2368BBCC">
            <w:pPr>
              <w:spacing w:line="240" w:lineRule="atLeast"/>
              <w:rPr>
                <w:rFonts w:ascii="仿宋_GB2312" w:hAnsi="仿宋_GB2312" w:eastAsia="仿宋_GB2312" w:cs="仿宋_GB2312"/>
                <w:sz w:val="24"/>
                <w:szCs w:val="24"/>
              </w:rPr>
            </w:pPr>
          </w:p>
        </w:tc>
      </w:tr>
      <w:tr w14:paraId="346B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433" w:type="dxa"/>
            <w:vMerge w:val="continue"/>
            <w:tcBorders>
              <w:tl2br w:val="nil"/>
              <w:tr2bl w:val="nil"/>
            </w:tcBorders>
            <w:vAlign w:val="center"/>
          </w:tcPr>
          <w:p w14:paraId="55D194C9">
            <w:pPr>
              <w:spacing w:line="240" w:lineRule="atLeast"/>
              <w:jc w:val="center"/>
              <w:rPr>
                <w:rFonts w:ascii="仿宋_GB2312" w:hAnsi="仿宋_GB2312" w:eastAsia="仿宋_GB2312" w:cs="仿宋_GB2312"/>
              </w:rPr>
            </w:pPr>
          </w:p>
        </w:tc>
        <w:tc>
          <w:tcPr>
            <w:tcW w:w="2907" w:type="dxa"/>
            <w:vMerge w:val="restart"/>
            <w:tcBorders>
              <w:tl2br w:val="nil"/>
              <w:tr2bl w:val="nil"/>
            </w:tcBorders>
            <w:vAlign w:val="center"/>
          </w:tcPr>
          <w:p w14:paraId="046DA66B">
            <w:pPr>
              <w:spacing w:after="0" w:line="240" w:lineRule="atLeast"/>
              <w:jc w:val="center"/>
              <w:textAlignment w:val="center"/>
              <w:rPr>
                <w:rFonts w:ascii="仿宋_GB2312" w:hAnsi="仿宋_GB2312" w:eastAsia="仿宋_GB2312" w:cs="仿宋_GB2312"/>
                <w:highlight w:val="yellow"/>
              </w:rPr>
            </w:pPr>
          </w:p>
          <w:p w14:paraId="75AF6E9F">
            <w:pPr>
              <w:spacing w:after="0" w:line="240" w:lineRule="atLeast"/>
              <w:jc w:val="center"/>
              <w:textAlignment w:val="center"/>
              <w:rPr>
                <w:rFonts w:ascii="仿宋_GB2312" w:hAnsi="仿宋_GB2312" w:eastAsia="仿宋_GB2312" w:cs="仿宋_GB2312"/>
                <w:highlight w:val="yellow"/>
              </w:rPr>
            </w:pPr>
          </w:p>
          <w:p w14:paraId="0ADD0F58">
            <w:pPr>
              <w:spacing w:after="0" w:line="240" w:lineRule="atLeast"/>
              <w:jc w:val="center"/>
              <w:textAlignment w:val="center"/>
              <w:rPr>
                <w:rFonts w:ascii="仿宋_GB2312" w:hAnsi="仿宋_GB2312" w:eastAsia="仿宋_GB2312" w:cs="仿宋_GB2312"/>
                <w:highlight w:val="yellow"/>
              </w:rPr>
            </w:pPr>
          </w:p>
          <w:p w14:paraId="6F353E42">
            <w:pPr>
              <w:spacing w:after="0" w:line="240" w:lineRule="atLeast"/>
              <w:jc w:val="center"/>
              <w:textAlignment w:val="center"/>
              <w:rPr>
                <w:rFonts w:ascii="仿宋_GB2312" w:hAnsi="仿宋_GB2312" w:eastAsia="仿宋_GB2312" w:cs="仿宋_GB2312"/>
                <w:highlight w:val="yellow"/>
              </w:rPr>
            </w:pPr>
          </w:p>
          <w:p w14:paraId="41889C75">
            <w:pPr>
              <w:spacing w:after="0" w:line="240" w:lineRule="atLeast"/>
              <w:jc w:val="center"/>
              <w:textAlignment w:val="center"/>
              <w:rPr>
                <w:rFonts w:ascii="仿宋_GB2312" w:hAnsi="仿宋_GB2312" w:eastAsia="仿宋_GB2312" w:cs="仿宋_GB2312"/>
                <w:highlight w:val="yellow"/>
              </w:rPr>
            </w:pPr>
          </w:p>
          <w:p w14:paraId="7FED57E3">
            <w:pPr>
              <w:spacing w:after="0" w:line="240" w:lineRule="atLeast"/>
              <w:jc w:val="center"/>
              <w:textAlignment w:val="center"/>
              <w:rPr>
                <w:rFonts w:ascii="仿宋_GB2312" w:hAnsi="仿宋_GB2312" w:eastAsia="仿宋_GB2312" w:cs="仿宋_GB2312"/>
                <w:highlight w:val="yellow"/>
              </w:rPr>
            </w:pPr>
          </w:p>
          <w:p w14:paraId="4C9D992A">
            <w:pPr>
              <w:spacing w:after="0" w:line="240" w:lineRule="atLeast"/>
              <w:jc w:val="center"/>
              <w:textAlignment w:val="center"/>
              <w:rPr>
                <w:rFonts w:ascii="仿宋_GB2312" w:hAnsi="仿宋_GB2312" w:eastAsia="仿宋_GB2312" w:cs="仿宋_GB2312"/>
                <w:highlight w:val="yellow"/>
              </w:rPr>
            </w:pPr>
          </w:p>
          <w:p w14:paraId="26B117BC">
            <w:pPr>
              <w:spacing w:after="0" w:line="240" w:lineRule="atLeast"/>
              <w:jc w:val="center"/>
              <w:textAlignment w:val="center"/>
              <w:rPr>
                <w:rFonts w:ascii="仿宋_GB2312" w:hAnsi="仿宋_GB2312" w:eastAsia="仿宋_GB2312" w:cs="仿宋_GB2312"/>
                <w:highlight w:val="yellow"/>
              </w:rPr>
            </w:pPr>
          </w:p>
          <w:p w14:paraId="346F2FED">
            <w:pPr>
              <w:spacing w:after="0" w:line="240" w:lineRule="atLeast"/>
              <w:jc w:val="center"/>
              <w:textAlignment w:val="center"/>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lang w:bidi="ar"/>
              </w:rPr>
              <w:t>（三）工程造价咨询</w:t>
            </w:r>
            <w:r>
              <w:rPr>
                <w:rFonts w:hint="eastAsia" w:ascii="仿宋_GB2312" w:hAnsi="仿宋_GB2312" w:eastAsia="仿宋_GB2312" w:cs="仿宋_GB2312"/>
                <w:color w:val="auto"/>
                <w:lang w:bidi="ar"/>
              </w:rPr>
              <w:t>业务质量，实行扣分制，扣完为止</w:t>
            </w:r>
            <w:r>
              <w:rPr>
                <w:rFonts w:hint="eastAsia" w:ascii="仿宋_GB2312" w:hAnsi="仿宋_GB2312" w:eastAsia="仿宋_GB2312" w:cs="仿宋_GB2312"/>
                <w:color w:val="auto"/>
                <w:lang w:eastAsia="zh-CN" w:bidi="ar"/>
              </w:rPr>
              <w:t>。</w:t>
            </w:r>
          </w:p>
        </w:tc>
        <w:tc>
          <w:tcPr>
            <w:tcW w:w="704" w:type="dxa"/>
            <w:vMerge w:val="restart"/>
            <w:tcBorders>
              <w:tl2br w:val="nil"/>
              <w:tr2bl w:val="nil"/>
            </w:tcBorders>
            <w:vAlign w:val="center"/>
          </w:tcPr>
          <w:p w14:paraId="73CC371F">
            <w:pPr>
              <w:spacing w:after="0" w:line="240" w:lineRule="atLeast"/>
              <w:jc w:val="lef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lang w:bidi="ar"/>
              </w:rPr>
              <w:t>全过程造价咨询，实行扣分制，扣完为止(55分)</w:t>
            </w:r>
          </w:p>
        </w:tc>
        <w:tc>
          <w:tcPr>
            <w:tcW w:w="6595" w:type="dxa"/>
            <w:gridSpan w:val="3"/>
            <w:tcBorders>
              <w:tl2br w:val="nil"/>
              <w:tr2bl w:val="nil"/>
            </w:tcBorders>
            <w:vAlign w:val="center"/>
          </w:tcPr>
          <w:p w14:paraId="235ACF6E">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rPr>
              <w:t>1.无编制（或审核）说明的扣5分；虽有编制（或审核）说明，但内容不完整的扣0.5～5分</w:t>
            </w:r>
          </w:p>
        </w:tc>
        <w:tc>
          <w:tcPr>
            <w:tcW w:w="2173" w:type="dxa"/>
            <w:tcBorders>
              <w:tl2br w:val="nil"/>
              <w:tr2bl w:val="nil"/>
            </w:tcBorders>
            <w:vAlign w:val="center"/>
          </w:tcPr>
          <w:p w14:paraId="6A0322A6">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342719C7">
            <w:pPr>
              <w:spacing w:line="240" w:lineRule="atLeast"/>
              <w:rPr>
                <w:rFonts w:ascii="仿宋_GB2312" w:hAnsi="仿宋_GB2312" w:eastAsia="仿宋_GB2312" w:cs="仿宋_GB2312"/>
                <w:sz w:val="24"/>
                <w:szCs w:val="24"/>
              </w:rPr>
            </w:pPr>
          </w:p>
        </w:tc>
      </w:tr>
      <w:tr w14:paraId="7C43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1433" w:type="dxa"/>
            <w:vMerge w:val="continue"/>
            <w:tcBorders>
              <w:tl2br w:val="nil"/>
              <w:tr2bl w:val="nil"/>
            </w:tcBorders>
            <w:vAlign w:val="center"/>
          </w:tcPr>
          <w:p w14:paraId="43F61376">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39FB7579">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63FDA57E">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4A47BB7D">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lang w:bidi="ar"/>
              </w:rPr>
              <w:t>2.无全过程造价咨询实施方案的扣5分</w:t>
            </w:r>
          </w:p>
        </w:tc>
        <w:tc>
          <w:tcPr>
            <w:tcW w:w="2173" w:type="dxa"/>
            <w:tcBorders>
              <w:tl2br w:val="nil"/>
              <w:tr2bl w:val="nil"/>
            </w:tcBorders>
            <w:vAlign w:val="center"/>
          </w:tcPr>
          <w:p w14:paraId="75DB7ED0">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1771A040">
            <w:pPr>
              <w:spacing w:line="240" w:lineRule="atLeast"/>
              <w:rPr>
                <w:rFonts w:ascii="仿宋_GB2312" w:hAnsi="仿宋_GB2312" w:eastAsia="仿宋_GB2312" w:cs="仿宋_GB2312"/>
                <w:sz w:val="24"/>
                <w:szCs w:val="24"/>
              </w:rPr>
            </w:pPr>
          </w:p>
        </w:tc>
      </w:tr>
      <w:tr w14:paraId="39EC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vAlign w:val="center"/>
          </w:tcPr>
          <w:p w14:paraId="6459965A">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542CD3E6">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4DBF9E96">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2DE827E4">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rPr>
              <w:t>3.全过程造价咨询前期是否对最高投标限价或施工图预算价进行详细评审或编制，若缺项的扣10分，内容不全面不完整的扣1～5分</w:t>
            </w:r>
          </w:p>
        </w:tc>
        <w:tc>
          <w:tcPr>
            <w:tcW w:w="2173" w:type="dxa"/>
            <w:tcBorders>
              <w:tl2br w:val="nil"/>
              <w:tr2bl w:val="nil"/>
            </w:tcBorders>
            <w:vAlign w:val="center"/>
          </w:tcPr>
          <w:p w14:paraId="09B005A7">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4B70469B">
            <w:pPr>
              <w:spacing w:line="240" w:lineRule="atLeast"/>
              <w:rPr>
                <w:rFonts w:ascii="仿宋_GB2312" w:hAnsi="仿宋_GB2312" w:eastAsia="仿宋_GB2312" w:cs="仿宋_GB2312"/>
                <w:sz w:val="24"/>
                <w:szCs w:val="24"/>
              </w:rPr>
            </w:pPr>
          </w:p>
        </w:tc>
      </w:tr>
      <w:tr w14:paraId="78BB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vAlign w:val="center"/>
          </w:tcPr>
          <w:p w14:paraId="4A6154B3">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53320620">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0AE0ADEA">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29D43965">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rPr>
              <w:t>4.是否参加了项目隐蔽验收，并对其进行详细记录，若缺项的扣10分，内容不全面不完整的扣1～5分</w:t>
            </w:r>
          </w:p>
        </w:tc>
        <w:tc>
          <w:tcPr>
            <w:tcW w:w="2173" w:type="dxa"/>
            <w:tcBorders>
              <w:tl2br w:val="nil"/>
              <w:tr2bl w:val="nil"/>
            </w:tcBorders>
            <w:vAlign w:val="center"/>
          </w:tcPr>
          <w:p w14:paraId="0353FD54">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5826FB32">
            <w:pPr>
              <w:spacing w:line="240" w:lineRule="atLeast"/>
              <w:rPr>
                <w:rFonts w:ascii="仿宋_GB2312" w:hAnsi="仿宋_GB2312" w:eastAsia="仿宋_GB2312" w:cs="仿宋_GB2312"/>
                <w:sz w:val="24"/>
                <w:szCs w:val="24"/>
              </w:rPr>
            </w:pPr>
          </w:p>
        </w:tc>
      </w:tr>
      <w:tr w14:paraId="7368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0" w:hRule="atLeast"/>
        </w:trPr>
        <w:tc>
          <w:tcPr>
            <w:tcW w:w="1433" w:type="dxa"/>
            <w:vMerge w:val="continue"/>
            <w:tcBorders>
              <w:tl2br w:val="nil"/>
              <w:tr2bl w:val="nil"/>
            </w:tcBorders>
            <w:vAlign w:val="center"/>
          </w:tcPr>
          <w:p w14:paraId="3C1C091B">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578CAA3B">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66E7E496">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5EA465D8">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rPr>
              <w:t>5.是否对所有工程签证进行了详细审核，并做详细记录，清晰判断签证引起的费用增减，发表审计意见，若缺项的扣10分，内容不全面不完整的扣1～5分</w:t>
            </w:r>
          </w:p>
        </w:tc>
        <w:tc>
          <w:tcPr>
            <w:tcW w:w="2173" w:type="dxa"/>
            <w:tcBorders>
              <w:tl2br w:val="nil"/>
              <w:tr2bl w:val="nil"/>
            </w:tcBorders>
            <w:vAlign w:val="center"/>
          </w:tcPr>
          <w:p w14:paraId="5F682EFA">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1CC90123">
            <w:pPr>
              <w:spacing w:line="240" w:lineRule="atLeast"/>
              <w:rPr>
                <w:rFonts w:ascii="仿宋_GB2312" w:hAnsi="仿宋_GB2312" w:eastAsia="仿宋_GB2312" w:cs="仿宋_GB2312"/>
                <w:sz w:val="24"/>
                <w:szCs w:val="24"/>
              </w:rPr>
            </w:pPr>
          </w:p>
        </w:tc>
      </w:tr>
      <w:tr w14:paraId="59DA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5" w:hRule="atLeast"/>
        </w:trPr>
        <w:tc>
          <w:tcPr>
            <w:tcW w:w="1433" w:type="dxa"/>
            <w:vMerge w:val="continue"/>
            <w:tcBorders>
              <w:tl2br w:val="nil"/>
              <w:tr2bl w:val="nil"/>
            </w:tcBorders>
            <w:vAlign w:val="center"/>
          </w:tcPr>
          <w:p w14:paraId="6C136DBC">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61284C91">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3297872E">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3058308A">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6.是否对所有设计变更进行了详细审核，并做详细记录，清晰判断变更引起的费用增减，发表审计意见，若缺项的扣10分，内容不全面不完整的扣1～5分</w:t>
            </w:r>
          </w:p>
        </w:tc>
        <w:tc>
          <w:tcPr>
            <w:tcW w:w="2173" w:type="dxa"/>
            <w:tcBorders>
              <w:tl2br w:val="nil"/>
              <w:tr2bl w:val="nil"/>
            </w:tcBorders>
            <w:vAlign w:val="center"/>
          </w:tcPr>
          <w:p w14:paraId="4108B47E">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0C443AA4">
            <w:pPr>
              <w:spacing w:line="240" w:lineRule="atLeast"/>
              <w:rPr>
                <w:rFonts w:ascii="仿宋_GB2312" w:hAnsi="仿宋_GB2312" w:eastAsia="仿宋_GB2312" w:cs="仿宋_GB2312"/>
                <w:sz w:val="24"/>
                <w:szCs w:val="24"/>
              </w:rPr>
            </w:pPr>
          </w:p>
        </w:tc>
      </w:tr>
      <w:tr w14:paraId="62D5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vAlign w:val="center"/>
          </w:tcPr>
          <w:p w14:paraId="6EFE91D3">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2C964C28">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5DF703F4">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3AD5E4B8">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7.对重要材料设备价格是否参加或独立组织了询价工作，并做详细记录，发表审计意见，若缺项的扣10分，内容不全面不完整的扣1～5分</w:t>
            </w:r>
          </w:p>
        </w:tc>
        <w:tc>
          <w:tcPr>
            <w:tcW w:w="2173" w:type="dxa"/>
            <w:tcBorders>
              <w:tl2br w:val="nil"/>
              <w:tr2bl w:val="nil"/>
            </w:tcBorders>
            <w:vAlign w:val="center"/>
          </w:tcPr>
          <w:p w14:paraId="6079D629">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4EA53D59">
            <w:pPr>
              <w:spacing w:line="240" w:lineRule="atLeast"/>
              <w:rPr>
                <w:rFonts w:ascii="仿宋_GB2312" w:hAnsi="仿宋_GB2312" w:eastAsia="仿宋_GB2312" w:cs="仿宋_GB2312"/>
                <w:sz w:val="24"/>
                <w:szCs w:val="24"/>
              </w:rPr>
            </w:pPr>
          </w:p>
        </w:tc>
      </w:tr>
      <w:tr w14:paraId="1D7B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1433" w:type="dxa"/>
            <w:vMerge w:val="continue"/>
            <w:tcBorders>
              <w:tl2br w:val="nil"/>
              <w:tr2bl w:val="nil"/>
            </w:tcBorders>
            <w:vAlign w:val="center"/>
          </w:tcPr>
          <w:p w14:paraId="30210DDF">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38309AA8">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773CF24B">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0AC196F6">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8.进度款的审核是否按分阶段结算原则按实审核，若缺项的扣10分，未达到分阶段结算原则的扣10分，内容不全面不完整的扣1～5分</w:t>
            </w:r>
          </w:p>
        </w:tc>
        <w:tc>
          <w:tcPr>
            <w:tcW w:w="2173" w:type="dxa"/>
            <w:tcBorders>
              <w:tl2br w:val="nil"/>
              <w:tr2bl w:val="nil"/>
            </w:tcBorders>
            <w:vAlign w:val="center"/>
          </w:tcPr>
          <w:p w14:paraId="75C01ED5">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4E882319">
            <w:pPr>
              <w:spacing w:line="240" w:lineRule="atLeast"/>
              <w:rPr>
                <w:rFonts w:ascii="仿宋_GB2312" w:hAnsi="仿宋_GB2312" w:eastAsia="仿宋_GB2312" w:cs="仿宋_GB2312"/>
                <w:sz w:val="24"/>
                <w:szCs w:val="24"/>
              </w:rPr>
            </w:pPr>
          </w:p>
        </w:tc>
      </w:tr>
      <w:tr w14:paraId="1AD9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1433" w:type="dxa"/>
            <w:vMerge w:val="continue"/>
            <w:tcBorders>
              <w:tl2br w:val="nil"/>
              <w:tr2bl w:val="nil"/>
            </w:tcBorders>
            <w:vAlign w:val="center"/>
          </w:tcPr>
          <w:p w14:paraId="45765925">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1AD93448">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712C34A4">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35FF547B">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9.审核的预算价或结算价(若咨询合同中有)如出现工程量或计量单位有误、单价不合理、项目漏项、项目特征及工程内容不明确、单价合计与总价不符等情况的，每发现一处扣2分</w:t>
            </w:r>
          </w:p>
        </w:tc>
        <w:tc>
          <w:tcPr>
            <w:tcW w:w="2173" w:type="dxa"/>
            <w:tcBorders>
              <w:tl2br w:val="nil"/>
              <w:tr2bl w:val="nil"/>
            </w:tcBorders>
            <w:vAlign w:val="center"/>
          </w:tcPr>
          <w:p w14:paraId="529B15DA">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6BE0735B">
            <w:pPr>
              <w:spacing w:line="240" w:lineRule="atLeast"/>
              <w:rPr>
                <w:rFonts w:ascii="仿宋_GB2312" w:hAnsi="仿宋_GB2312" w:eastAsia="仿宋_GB2312" w:cs="仿宋_GB2312"/>
                <w:sz w:val="24"/>
                <w:szCs w:val="24"/>
              </w:rPr>
            </w:pPr>
          </w:p>
        </w:tc>
      </w:tr>
      <w:tr w14:paraId="498E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1433" w:type="dxa"/>
            <w:vMerge w:val="continue"/>
            <w:tcBorders>
              <w:tl2br w:val="nil"/>
              <w:tr2bl w:val="nil"/>
            </w:tcBorders>
            <w:vAlign w:val="center"/>
          </w:tcPr>
          <w:p w14:paraId="0625EC75">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58FEA10F">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7B404517">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0E11DD1B">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10.采用的定额、取费标准、材料及设备价格明显不符合同期市场价格、套用定额项目错项、漏项、重项、计价程序、取费基数出现错误、费用核定依据不充分或费用核定无支撑依据的，每发现一处扣2分</w:t>
            </w:r>
          </w:p>
        </w:tc>
        <w:tc>
          <w:tcPr>
            <w:tcW w:w="2173" w:type="dxa"/>
            <w:tcBorders>
              <w:tl2br w:val="nil"/>
              <w:tr2bl w:val="nil"/>
            </w:tcBorders>
            <w:vAlign w:val="center"/>
          </w:tcPr>
          <w:p w14:paraId="6489EE90">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777F6DBC">
            <w:pPr>
              <w:spacing w:line="240" w:lineRule="atLeast"/>
              <w:rPr>
                <w:rFonts w:ascii="仿宋_GB2312" w:hAnsi="仿宋_GB2312" w:eastAsia="仿宋_GB2312" w:cs="仿宋_GB2312"/>
                <w:sz w:val="24"/>
                <w:szCs w:val="24"/>
              </w:rPr>
            </w:pPr>
          </w:p>
        </w:tc>
      </w:tr>
      <w:tr w14:paraId="15D9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vAlign w:val="center"/>
          </w:tcPr>
          <w:p w14:paraId="51499F4A">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348C7311">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6B19C952">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787A34AB">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11.无审核明细表或定案表中建设单位、施工单位、审核单位任一方无盖章签字的均扣10分</w:t>
            </w:r>
          </w:p>
        </w:tc>
        <w:tc>
          <w:tcPr>
            <w:tcW w:w="2173" w:type="dxa"/>
            <w:tcBorders>
              <w:tl2br w:val="nil"/>
              <w:tr2bl w:val="nil"/>
            </w:tcBorders>
            <w:vAlign w:val="center"/>
          </w:tcPr>
          <w:p w14:paraId="0ECD2B20">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13F70877">
            <w:pPr>
              <w:spacing w:line="240" w:lineRule="atLeast"/>
              <w:rPr>
                <w:rFonts w:ascii="仿宋_GB2312" w:hAnsi="仿宋_GB2312" w:eastAsia="仿宋_GB2312" w:cs="仿宋_GB2312"/>
                <w:sz w:val="24"/>
                <w:szCs w:val="24"/>
              </w:rPr>
            </w:pPr>
          </w:p>
        </w:tc>
      </w:tr>
      <w:tr w14:paraId="62D1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433" w:type="dxa"/>
            <w:vMerge w:val="continue"/>
            <w:tcBorders>
              <w:tl2br w:val="nil"/>
              <w:tr2bl w:val="nil"/>
            </w:tcBorders>
            <w:vAlign w:val="center"/>
          </w:tcPr>
          <w:p w14:paraId="6938E11D">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1B94A52A">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2D08FDC8">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6B733E91">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12.若仅为跟踪审计项目，只考核第1、2、3、5、6、7、8、9、11项内容</w:t>
            </w:r>
          </w:p>
        </w:tc>
        <w:tc>
          <w:tcPr>
            <w:tcW w:w="2173" w:type="dxa"/>
            <w:tcBorders>
              <w:tl2br w:val="nil"/>
              <w:tr2bl w:val="nil"/>
            </w:tcBorders>
            <w:vAlign w:val="center"/>
          </w:tcPr>
          <w:p w14:paraId="76478649">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6F15A86C">
            <w:pPr>
              <w:spacing w:line="240" w:lineRule="atLeast"/>
              <w:rPr>
                <w:rFonts w:ascii="仿宋_GB2312" w:hAnsi="仿宋_GB2312" w:eastAsia="仿宋_GB2312" w:cs="仿宋_GB2312"/>
                <w:sz w:val="24"/>
                <w:szCs w:val="24"/>
              </w:rPr>
            </w:pPr>
          </w:p>
        </w:tc>
      </w:tr>
      <w:tr w14:paraId="41C0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vAlign w:val="center"/>
          </w:tcPr>
          <w:p w14:paraId="5C8A20A8">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65990AA8">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4C126553">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56D3F71B">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rPr>
              <w:t>13.成果文件附表未填报工程概况表、造价费用组成分析表、主要工程量指标表等每缺一项扣5分，填报内容与成果文件数据不符及填报内容不完整的每一项扣2分</w:t>
            </w:r>
          </w:p>
        </w:tc>
        <w:tc>
          <w:tcPr>
            <w:tcW w:w="2173" w:type="dxa"/>
            <w:tcBorders>
              <w:tl2br w:val="nil"/>
              <w:tr2bl w:val="nil"/>
            </w:tcBorders>
            <w:vAlign w:val="center"/>
          </w:tcPr>
          <w:p w14:paraId="45FA487C">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3D63AC64">
            <w:pPr>
              <w:spacing w:line="240" w:lineRule="atLeast"/>
              <w:rPr>
                <w:rFonts w:ascii="仿宋_GB2312" w:hAnsi="仿宋_GB2312" w:eastAsia="仿宋_GB2312" w:cs="仿宋_GB2312"/>
                <w:sz w:val="24"/>
                <w:szCs w:val="24"/>
              </w:rPr>
            </w:pPr>
          </w:p>
        </w:tc>
      </w:tr>
      <w:tr w14:paraId="27A4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1" w:hRule="atLeast"/>
        </w:trPr>
        <w:tc>
          <w:tcPr>
            <w:tcW w:w="1433" w:type="dxa"/>
            <w:vMerge w:val="continue"/>
            <w:tcBorders>
              <w:tl2br w:val="nil"/>
              <w:tr2bl w:val="nil"/>
            </w:tcBorders>
            <w:vAlign w:val="center"/>
          </w:tcPr>
          <w:p w14:paraId="6E909D74">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204F102D">
            <w:pPr>
              <w:spacing w:line="240" w:lineRule="atLeast"/>
              <w:jc w:val="center"/>
              <w:rPr>
                <w:rFonts w:ascii="仿宋_GB2312" w:hAnsi="仿宋_GB2312" w:eastAsia="仿宋_GB2312" w:cs="仿宋_GB2312"/>
                <w:highlight w:val="yellow"/>
              </w:rPr>
            </w:pPr>
          </w:p>
        </w:tc>
        <w:tc>
          <w:tcPr>
            <w:tcW w:w="704" w:type="dxa"/>
            <w:vMerge w:val="continue"/>
            <w:tcBorders>
              <w:tl2br w:val="nil"/>
              <w:tr2bl w:val="nil"/>
            </w:tcBorders>
            <w:vAlign w:val="center"/>
          </w:tcPr>
          <w:p w14:paraId="158E9DBC">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51AB412E">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14.编审人员超越执业范围的</w:t>
            </w:r>
            <w:r>
              <w:rPr>
                <w:rStyle w:val="9"/>
                <w:rFonts w:hint="default" w:ascii="仿宋_GB2312" w:hAnsi="仿宋_GB2312" w:eastAsia="仿宋_GB2312" w:cs="仿宋_GB2312"/>
                <w:color w:val="auto"/>
                <w:lang w:bidi="ar"/>
              </w:rPr>
              <w:t>直接</w:t>
            </w:r>
            <w:r>
              <w:rPr>
                <w:rStyle w:val="8"/>
                <w:rFonts w:hint="default" w:ascii="仿宋_GB2312" w:hAnsi="仿宋_GB2312" w:eastAsia="仿宋_GB2312" w:cs="仿宋_GB2312"/>
                <w:b w:val="0"/>
                <w:color w:val="auto"/>
                <w:lang w:bidi="ar"/>
              </w:rPr>
              <w:t>评定为</w:t>
            </w:r>
            <w:r>
              <w:rPr>
                <w:rStyle w:val="8"/>
                <w:rFonts w:hint="eastAsia" w:ascii="仿宋_GB2312" w:hAnsi="仿宋_GB2312" w:eastAsia="仿宋_GB2312" w:cs="仿宋_GB2312"/>
                <w:b w:val="0"/>
                <w:color w:val="auto"/>
                <w:lang w:val="en-US" w:eastAsia="zh-CN" w:bidi="ar"/>
              </w:rPr>
              <w:t>0分</w:t>
            </w:r>
            <w:r>
              <w:rPr>
                <w:rStyle w:val="8"/>
                <w:rFonts w:hint="default" w:ascii="仿宋_GB2312" w:hAnsi="仿宋_GB2312" w:eastAsia="仿宋_GB2312" w:cs="仿宋_GB2312"/>
                <w:b w:val="0"/>
                <w:color w:val="auto"/>
                <w:lang w:bidi="ar"/>
              </w:rPr>
              <w:t>。</w:t>
            </w:r>
          </w:p>
        </w:tc>
        <w:tc>
          <w:tcPr>
            <w:tcW w:w="2173" w:type="dxa"/>
            <w:tcBorders>
              <w:tl2br w:val="nil"/>
              <w:tr2bl w:val="nil"/>
            </w:tcBorders>
            <w:vAlign w:val="center"/>
          </w:tcPr>
          <w:p w14:paraId="01BF5D93">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3F39119B">
            <w:pPr>
              <w:spacing w:line="240" w:lineRule="atLeast"/>
              <w:rPr>
                <w:rFonts w:ascii="仿宋_GB2312" w:hAnsi="仿宋_GB2312" w:eastAsia="仿宋_GB2312" w:cs="仿宋_GB2312"/>
                <w:sz w:val="24"/>
                <w:szCs w:val="24"/>
              </w:rPr>
            </w:pPr>
          </w:p>
        </w:tc>
      </w:tr>
      <w:tr w14:paraId="3F87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rPr>
        <w:tc>
          <w:tcPr>
            <w:tcW w:w="1433" w:type="dxa"/>
            <w:vMerge w:val="continue"/>
            <w:tcBorders>
              <w:tl2br w:val="nil"/>
              <w:tr2bl w:val="nil"/>
            </w:tcBorders>
            <w:vAlign w:val="center"/>
          </w:tcPr>
          <w:p w14:paraId="5024C11A">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70192D9D">
            <w:pPr>
              <w:spacing w:line="240" w:lineRule="atLeast"/>
              <w:jc w:val="center"/>
              <w:rPr>
                <w:rFonts w:ascii="仿宋_GB2312" w:hAnsi="仿宋_GB2312" w:eastAsia="仿宋_GB2312" w:cs="仿宋_GB2312"/>
              </w:rPr>
            </w:pPr>
          </w:p>
        </w:tc>
        <w:tc>
          <w:tcPr>
            <w:tcW w:w="704" w:type="dxa"/>
            <w:vMerge w:val="restart"/>
            <w:tcBorders>
              <w:tl2br w:val="nil"/>
              <w:tr2bl w:val="nil"/>
            </w:tcBorders>
            <w:vAlign w:val="center"/>
          </w:tcPr>
          <w:p w14:paraId="607697B9">
            <w:pPr>
              <w:spacing w:after="0" w:line="240" w:lineRule="atLeast"/>
              <w:jc w:val="left"/>
              <w:textAlignment w:val="center"/>
              <w:rPr>
                <w:rFonts w:ascii="仿宋_GB2312" w:hAnsi="仿宋_GB2312" w:eastAsia="仿宋_GB2312" w:cs="仿宋_GB2312"/>
                <w:color w:val="auto"/>
                <w:lang w:bidi="ar"/>
              </w:rPr>
            </w:pPr>
          </w:p>
          <w:p w14:paraId="31A35D52">
            <w:pPr>
              <w:spacing w:after="0" w:line="240" w:lineRule="atLeast"/>
              <w:jc w:val="lef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lang w:bidi="ar"/>
              </w:rPr>
              <w:t>工程量清单、最高投标限价编制或审核，实行扣分制，扣完为止(55分)</w:t>
            </w:r>
          </w:p>
        </w:tc>
        <w:tc>
          <w:tcPr>
            <w:tcW w:w="6595" w:type="dxa"/>
            <w:gridSpan w:val="3"/>
            <w:tcBorders>
              <w:tl2br w:val="nil"/>
              <w:tr2bl w:val="nil"/>
            </w:tcBorders>
            <w:vAlign w:val="center"/>
          </w:tcPr>
          <w:p w14:paraId="2531EAA0">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1.无编制总说明的扣5分；虽有编制说明但表述不清，内容不完整的扣0.5～5分</w:t>
            </w:r>
          </w:p>
        </w:tc>
        <w:tc>
          <w:tcPr>
            <w:tcW w:w="2173" w:type="dxa"/>
            <w:tcBorders>
              <w:tl2br w:val="nil"/>
              <w:tr2bl w:val="nil"/>
            </w:tcBorders>
            <w:vAlign w:val="center"/>
          </w:tcPr>
          <w:p w14:paraId="38DC288A">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57039155">
            <w:pPr>
              <w:spacing w:line="240" w:lineRule="atLeast"/>
              <w:rPr>
                <w:rFonts w:ascii="仿宋_GB2312" w:hAnsi="仿宋_GB2312" w:eastAsia="仿宋_GB2312" w:cs="仿宋_GB2312"/>
                <w:sz w:val="24"/>
                <w:szCs w:val="24"/>
              </w:rPr>
            </w:pPr>
          </w:p>
        </w:tc>
      </w:tr>
      <w:tr w14:paraId="5473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vAlign w:val="center"/>
          </w:tcPr>
          <w:p w14:paraId="6BB3C18F">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3B063C7C">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3ED61CB4">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210EFED0">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2.咨询成果编制依据不完整或取定不合理的扣1～5分。</w:t>
            </w:r>
          </w:p>
        </w:tc>
        <w:tc>
          <w:tcPr>
            <w:tcW w:w="2173" w:type="dxa"/>
            <w:tcBorders>
              <w:tl2br w:val="nil"/>
              <w:tr2bl w:val="nil"/>
            </w:tcBorders>
            <w:vAlign w:val="center"/>
          </w:tcPr>
          <w:p w14:paraId="3742A8EE">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1014A798">
            <w:pPr>
              <w:spacing w:line="240" w:lineRule="atLeast"/>
              <w:rPr>
                <w:rFonts w:ascii="仿宋_GB2312" w:hAnsi="仿宋_GB2312" w:eastAsia="仿宋_GB2312" w:cs="仿宋_GB2312"/>
                <w:sz w:val="24"/>
                <w:szCs w:val="24"/>
              </w:rPr>
            </w:pPr>
          </w:p>
        </w:tc>
      </w:tr>
      <w:tr w14:paraId="75E6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433" w:type="dxa"/>
            <w:vMerge w:val="continue"/>
            <w:tcBorders>
              <w:tl2br w:val="nil"/>
              <w:tr2bl w:val="nil"/>
            </w:tcBorders>
            <w:vAlign w:val="center"/>
          </w:tcPr>
          <w:p w14:paraId="72BC44EB">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23088E3E">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1AAB35B4">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5B226549">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3.咨询成果文件格式不符合要求的扣分1～5分</w:t>
            </w:r>
          </w:p>
        </w:tc>
        <w:tc>
          <w:tcPr>
            <w:tcW w:w="2173" w:type="dxa"/>
            <w:tcBorders>
              <w:tl2br w:val="nil"/>
              <w:tr2bl w:val="nil"/>
            </w:tcBorders>
            <w:vAlign w:val="center"/>
          </w:tcPr>
          <w:p w14:paraId="55CE0E56">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5ECB8152">
            <w:pPr>
              <w:spacing w:line="240" w:lineRule="atLeast"/>
              <w:rPr>
                <w:rFonts w:ascii="仿宋_GB2312" w:hAnsi="仿宋_GB2312" w:eastAsia="仿宋_GB2312" w:cs="仿宋_GB2312"/>
                <w:sz w:val="24"/>
                <w:szCs w:val="24"/>
              </w:rPr>
            </w:pPr>
          </w:p>
        </w:tc>
      </w:tr>
      <w:tr w14:paraId="689E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1433" w:type="dxa"/>
            <w:vMerge w:val="continue"/>
            <w:tcBorders>
              <w:tl2br w:val="nil"/>
              <w:tr2bl w:val="nil"/>
            </w:tcBorders>
            <w:vAlign w:val="center"/>
          </w:tcPr>
          <w:p w14:paraId="48BB30BA">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0A640031">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66C8A908">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27400417">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4.工程量清单成果文件中有错项、漏项、重项，工程量清单项目特征不明确、项目编码、项目名称等不符合相关规范的，每发现一处扣2分。</w:t>
            </w:r>
          </w:p>
          <w:p w14:paraId="4219412B">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咨询成果文件存在重大缺陷，差错率超过有关标准（参照《建设工程造价咨询成果文件质量标准》）扣20分</w:t>
            </w:r>
          </w:p>
        </w:tc>
        <w:tc>
          <w:tcPr>
            <w:tcW w:w="2173" w:type="dxa"/>
            <w:tcBorders>
              <w:tl2br w:val="nil"/>
              <w:tr2bl w:val="nil"/>
            </w:tcBorders>
            <w:vAlign w:val="center"/>
          </w:tcPr>
          <w:p w14:paraId="6813F25C">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34A77523">
            <w:pPr>
              <w:spacing w:line="240" w:lineRule="atLeast"/>
              <w:rPr>
                <w:rFonts w:ascii="仿宋_GB2312" w:hAnsi="仿宋_GB2312" w:eastAsia="仿宋_GB2312" w:cs="仿宋_GB2312"/>
                <w:sz w:val="24"/>
                <w:szCs w:val="24"/>
              </w:rPr>
            </w:pPr>
          </w:p>
        </w:tc>
      </w:tr>
      <w:tr w14:paraId="6084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1" w:hRule="atLeast"/>
        </w:trPr>
        <w:tc>
          <w:tcPr>
            <w:tcW w:w="1433" w:type="dxa"/>
            <w:vMerge w:val="continue"/>
            <w:tcBorders>
              <w:tl2br w:val="nil"/>
              <w:tr2bl w:val="nil"/>
            </w:tcBorders>
            <w:vAlign w:val="center"/>
          </w:tcPr>
          <w:p w14:paraId="28E061AA">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4C7BAFD3">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77258D86">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3A975630">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5.最高投标限价成果文件中采用的定额、取费标准、材料及设备市场信息有误，套用定额项目错项、漏项、重项，计价程序、取费基数出现错误的，每发现一处扣3分。咨询成果文件存在重大缺陷，差错率超过有关标准（参照《建设工程造价咨询成果文件质量标准》）扣20分</w:t>
            </w:r>
          </w:p>
        </w:tc>
        <w:tc>
          <w:tcPr>
            <w:tcW w:w="2173" w:type="dxa"/>
            <w:tcBorders>
              <w:tl2br w:val="nil"/>
              <w:tr2bl w:val="nil"/>
            </w:tcBorders>
            <w:vAlign w:val="center"/>
          </w:tcPr>
          <w:p w14:paraId="4D183113">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2EA9E94F">
            <w:pPr>
              <w:spacing w:line="240" w:lineRule="atLeast"/>
              <w:rPr>
                <w:rFonts w:ascii="仿宋_GB2312" w:hAnsi="仿宋_GB2312" w:eastAsia="仿宋_GB2312" w:cs="仿宋_GB2312"/>
                <w:sz w:val="24"/>
                <w:szCs w:val="24"/>
              </w:rPr>
            </w:pPr>
          </w:p>
        </w:tc>
      </w:tr>
      <w:tr w14:paraId="139A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6" w:hRule="atLeast"/>
        </w:trPr>
        <w:tc>
          <w:tcPr>
            <w:tcW w:w="1433" w:type="dxa"/>
            <w:vMerge w:val="continue"/>
            <w:tcBorders>
              <w:tl2br w:val="nil"/>
              <w:tr2bl w:val="nil"/>
            </w:tcBorders>
            <w:vAlign w:val="center"/>
          </w:tcPr>
          <w:p w14:paraId="1CCF1C91">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1E883488">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73BC5E10">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39B42CCF">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6.</w:t>
            </w:r>
            <w:r>
              <w:rPr>
                <w:rFonts w:hint="eastAsia" w:ascii="仿宋_GB2312" w:hAnsi="仿宋_GB2312" w:eastAsia="仿宋_GB2312" w:cs="仿宋_GB2312"/>
                <w:color w:val="auto"/>
              </w:rPr>
              <w:t>成果文件附表未填报工程概况表、造价费用组成分析表、主要工程量指标表等每缺一项扣5分，填报内容与成果文件数据不符及填报内容不完整的每一项扣2分</w:t>
            </w:r>
          </w:p>
        </w:tc>
        <w:tc>
          <w:tcPr>
            <w:tcW w:w="2173" w:type="dxa"/>
            <w:tcBorders>
              <w:tl2br w:val="nil"/>
              <w:tr2bl w:val="nil"/>
            </w:tcBorders>
            <w:vAlign w:val="center"/>
          </w:tcPr>
          <w:p w14:paraId="417D8F93">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25E7D463">
            <w:pPr>
              <w:spacing w:line="240" w:lineRule="atLeast"/>
              <w:rPr>
                <w:rFonts w:ascii="仿宋_GB2312" w:hAnsi="仿宋_GB2312" w:eastAsia="仿宋_GB2312" w:cs="仿宋_GB2312"/>
                <w:sz w:val="24"/>
                <w:szCs w:val="24"/>
              </w:rPr>
            </w:pPr>
          </w:p>
        </w:tc>
      </w:tr>
      <w:tr w14:paraId="2DAB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trPr>
        <w:tc>
          <w:tcPr>
            <w:tcW w:w="1433" w:type="dxa"/>
            <w:vMerge w:val="continue"/>
            <w:tcBorders>
              <w:tl2br w:val="nil"/>
              <w:tr2bl w:val="nil"/>
            </w:tcBorders>
            <w:vAlign w:val="center"/>
          </w:tcPr>
          <w:p w14:paraId="2DCDA6DA">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074C2B9F">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13F6C66F">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37FF5C16">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rPr>
              <w:t>7.编审人员超越执业范围的</w:t>
            </w:r>
            <w:r>
              <w:rPr>
                <w:rStyle w:val="9"/>
                <w:rFonts w:hint="default" w:ascii="仿宋_GB2312" w:hAnsi="仿宋_GB2312" w:eastAsia="仿宋_GB2312" w:cs="仿宋_GB2312"/>
                <w:color w:val="auto"/>
                <w:lang w:bidi="ar"/>
              </w:rPr>
              <w:t>直接</w:t>
            </w:r>
            <w:r>
              <w:rPr>
                <w:rStyle w:val="8"/>
                <w:rFonts w:hint="default" w:ascii="仿宋_GB2312" w:hAnsi="仿宋_GB2312" w:eastAsia="仿宋_GB2312" w:cs="仿宋_GB2312"/>
                <w:b w:val="0"/>
                <w:color w:val="auto"/>
                <w:lang w:bidi="ar"/>
              </w:rPr>
              <w:t>评定为</w:t>
            </w:r>
            <w:r>
              <w:rPr>
                <w:rStyle w:val="8"/>
                <w:rFonts w:hint="eastAsia" w:ascii="仿宋_GB2312" w:hAnsi="仿宋_GB2312" w:eastAsia="仿宋_GB2312" w:cs="仿宋_GB2312"/>
                <w:b w:val="0"/>
                <w:color w:val="auto"/>
                <w:lang w:val="en-US" w:eastAsia="zh-CN" w:bidi="ar"/>
              </w:rPr>
              <w:t>0分</w:t>
            </w:r>
            <w:r>
              <w:rPr>
                <w:rStyle w:val="8"/>
                <w:rFonts w:hint="default" w:ascii="仿宋_GB2312" w:hAnsi="仿宋_GB2312" w:eastAsia="仿宋_GB2312" w:cs="仿宋_GB2312"/>
                <w:b w:val="0"/>
                <w:color w:val="auto"/>
                <w:lang w:bidi="ar"/>
              </w:rPr>
              <w:t>。</w:t>
            </w:r>
          </w:p>
        </w:tc>
        <w:tc>
          <w:tcPr>
            <w:tcW w:w="2173" w:type="dxa"/>
            <w:tcBorders>
              <w:tl2br w:val="nil"/>
              <w:tr2bl w:val="nil"/>
            </w:tcBorders>
            <w:vAlign w:val="center"/>
          </w:tcPr>
          <w:p w14:paraId="7E294B36">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10F8EE1E">
            <w:pPr>
              <w:spacing w:line="240" w:lineRule="atLeast"/>
              <w:rPr>
                <w:rFonts w:ascii="仿宋_GB2312" w:hAnsi="仿宋_GB2312" w:eastAsia="仿宋_GB2312" w:cs="仿宋_GB2312"/>
                <w:sz w:val="24"/>
                <w:szCs w:val="24"/>
              </w:rPr>
            </w:pPr>
          </w:p>
        </w:tc>
      </w:tr>
      <w:tr w14:paraId="702E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rPr>
        <w:tc>
          <w:tcPr>
            <w:tcW w:w="1433" w:type="dxa"/>
            <w:vMerge w:val="continue"/>
            <w:tcBorders>
              <w:tl2br w:val="nil"/>
              <w:tr2bl w:val="nil"/>
            </w:tcBorders>
            <w:vAlign w:val="center"/>
          </w:tcPr>
          <w:p w14:paraId="16BC414B">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4B5085B8">
            <w:pPr>
              <w:spacing w:line="240" w:lineRule="atLeast"/>
              <w:jc w:val="center"/>
              <w:rPr>
                <w:rFonts w:ascii="仿宋_GB2312" w:hAnsi="仿宋_GB2312" w:eastAsia="仿宋_GB2312" w:cs="仿宋_GB2312"/>
              </w:rPr>
            </w:pPr>
          </w:p>
        </w:tc>
        <w:tc>
          <w:tcPr>
            <w:tcW w:w="704" w:type="dxa"/>
            <w:vMerge w:val="restart"/>
            <w:tcBorders>
              <w:tl2br w:val="nil"/>
              <w:tr2bl w:val="nil"/>
            </w:tcBorders>
            <w:vAlign w:val="center"/>
          </w:tcPr>
          <w:p w14:paraId="38E3D6C7">
            <w:pPr>
              <w:spacing w:after="0" w:line="240" w:lineRule="atLeast"/>
              <w:jc w:val="lef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工程概算编制或审核，实行扣分制，扣完为止(55分)</w:t>
            </w:r>
          </w:p>
          <w:p w14:paraId="7AA21FFD">
            <w:pPr>
              <w:spacing w:after="0" w:line="240" w:lineRule="atLeast"/>
              <w:jc w:val="left"/>
              <w:textAlignment w:val="center"/>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40F3E6D8">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1.无编制（或审核）说明的扣5分；虽有编制（或审核）说明，但内容不完整的扣0.5～5分</w:t>
            </w:r>
          </w:p>
        </w:tc>
        <w:tc>
          <w:tcPr>
            <w:tcW w:w="2173" w:type="dxa"/>
            <w:tcBorders>
              <w:tl2br w:val="nil"/>
              <w:tr2bl w:val="nil"/>
            </w:tcBorders>
            <w:vAlign w:val="center"/>
          </w:tcPr>
          <w:p w14:paraId="302FEA68">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21F711A8">
            <w:pPr>
              <w:spacing w:line="240" w:lineRule="atLeast"/>
              <w:rPr>
                <w:rFonts w:ascii="仿宋_GB2312" w:hAnsi="仿宋_GB2312" w:eastAsia="仿宋_GB2312" w:cs="仿宋_GB2312"/>
                <w:sz w:val="24"/>
                <w:szCs w:val="24"/>
              </w:rPr>
            </w:pPr>
          </w:p>
        </w:tc>
      </w:tr>
      <w:tr w14:paraId="429F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rPr>
        <w:tc>
          <w:tcPr>
            <w:tcW w:w="1433" w:type="dxa"/>
            <w:vMerge w:val="continue"/>
            <w:tcBorders>
              <w:tl2br w:val="nil"/>
              <w:tr2bl w:val="nil"/>
            </w:tcBorders>
            <w:vAlign w:val="center"/>
          </w:tcPr>
          <w:p w14:paraId="559069F9">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632BBA7D">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2F5C4E72">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65D01B03">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2.成果文件中采用的计价依据、取费标准、材料及设备市场信息价有误，套用定额项目错项、漏项、重项，计价程序、取费基数出现错误的，每发现一处扣2分。咨询成果文件存在重大缺陷，差错率超过有关标准（参照《建设工程造价咨询成果文件质量标准》）扣20分</w:t>
            </w:r>
          </w:p>
        </w:tc>
        <w:tc>
          <w:tcPr>
            <w:tcW w:w="2173" w:type="dxa"/>
            <w:tcBorders>
              <w:tl2br w:val="nil"/>
              <w:tr2bl w:val="nil"/>
            </w:tcBorders>
            <w:vAlign w:val="center"/>
          </w:tcPr>
          <w:p w14:paraId="753B5822">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0E38E681">
            <w:pPr>
              <w:spacing w:line="240" w:lineRule="atLeast"/>
              <w:rPr>
                <w:rFonts w:ascii="仿宋_GB2312" w:hAnsi="仿宋_GB2312" w:eastAsia="仿宋_GB2312" w:cs="仿宋_GB2312"/>
                <w:sz w:val="24"/>
                <w:szCs w:val="24"/>
              </w:rPr>
            </w:pPr>
          </w:p>
        </w:tc>
      </w:tr>
      <w:tr w14:paraId="74D6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vAlign w:val="center"/>
          </w:tcPr>
          <w:p w14:paraId="249F97B1">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1CC8F1BD">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1DE51225">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0060FB63">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3.工程建设其他费、预备费、建设期贷款利息、铺底流动资金等计算错误，未按国家现行规定执行的，每发现一处扣3分</w:t>
            </w:r>
          </w:p>
        </w:tc>
        <w:tc>
          <w:tcPr>
            <w:tcW w:w="2173" w:type="dxa"/>
            <w:tcBorders>
              <w:tl2br w:val="nil"/>
              <w:tr2bl w:val="nil"/>
            </w:tcBorders>
            <w:vAlign w:val="center"/>
          </w:tcPr>
          <w:p w14:paraId="67FD61B3">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4E211BDD">
            <w:pPr>
              <w:spacing w:line="240" w:lineRule="atLeast"/>
              <w:rPr>
                <w:rFonts w:ascii="仿宋_GB2312" w:hAnsi="仿宋_GB2312" w:eastAsia="仿宋_GB2312" w:cs="仿宋_GB2312"/>
                <w:sz w:val="24"/>
                <w:szCs w:val="24"/>
              </w:rPr>
            </w:pPr>
          </w:p>
        </w:tc>
      </w:tr>
      <w:tr w14:paraId="5AA8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0" w:hRule="atLeast"/>
        </w:trPr>
        <w:tc>
          <w:tcPr>
            <w:tcW w:w="1433" w:type="dxa"/>
            <w:vMerge w:val="continue"/>
            <w:tcBorders>
              <w:tl2br w:val="nil"/>
              <w:tr2bl w:val="nil"/>
            </w:tcBorders>
            <w:vAlign w:val="center"/>
          </w:tcPr>
          <w:p w14:paraId="336D98EC">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74FCD18C">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08248C7C">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688F5A06">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4.</w:t>
            </w:r>
            <w:r>
              <w:rPr>
                <w:rFonts w:hint="eastAsia" w:ascii="仿宋_GB2312" w:hAnsi="仿宋_GB2312" w:eastAsia="仿宋_GB2312" w:cs="仿宋_GB2312"/>
                <w:color w:val="auto"/>
              </w:rPr>
              <w:t>成果文件附表未填报工程概况表、造价费用组成分析表、主要工程量指标表等每缺一项扣5分，填报内容与成果文件数据不符及填报内容不完整的每一项扣2分</w:t>
            </w:r>
          </w:p>
        </w:tc>
        <w:tc>
          <w:tcPr>
            <w:tcW w:w="2173" w:type="dxa"/>
            <w:tcBorders>
              <w:tl2br w:val="nil"/>
              <w:tr2bl w:val="nil"/>
            </w:tcBorders>
            <w:vAlign w:val="center"/>
          </w:tcPr>
          <w:p w14:paraId="158BB148">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3E2D7C67">
            <w:pPr>
              <w:spacing w:line="240" w:lineRule="atLeast"/>
              <w:rPr>
                <w:rFonts w:ascii="仿宋_GB2312" w:hAnsi="仿宋_GB2312" w:eastAsia="仿宋_GB2312" w:cs="仿宋_GB2312"/>
                <w:sz w:val="24"/>
                <w:szCs w:val="24"/>
              </w:rPr>
            </w:pPr>
          </w:p>
        </w:tc>
      </w:tr>
      <w:tr w14:paraId="436E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1" w:hRule="atLeast"/>
        </w:trPr>
        <w:tc>
          <w:tcPr>
            <w:tcW w:w="1433" w:type="dxa"/>
            <w:vMerge w:val="continue"/>
            <w:tcBorders>
              <w:tl2br w:val="nil"/>
              <w:tr2bl w:val="nil"/>
            </w:tcBorders>
            <w:vAlign w:val="center"/>
          </w:tcPr>
          <w:p w14:paraId="55543608">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0E59DA1B">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51F79274">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038F369F">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rPr>
              <w:t>5.编审人员超越执业范围的</w:t>
            </w:r>
            <w:r>
              <w:rPr>
                <w:rStyle w:val="9"/>
                <w:rFonts w:hint="default" w:ascii="仿宋_GB2312" w:hAnsi="仿宋_GB2312" w:eastAsia="仿宋_GB2312" w:cs="仿宋_GB2312"/>
                <w:color w:val="auto"/>
                <w:lang w:bidi="ar"/>
              </w:rPr>
              <w:t>直接</w:t>
            </w:r>
            <w:r>
              <w:rPr>
                <w:rStyle w:val="8"/>
                <w:rFonts w:hint="default" w:ascii="仿宋_GB2312" w:hAnsi="仿宋_GB2312" w:eastAsia="仿宋_GB2312" w:cs="仿宋_GB2312"/>
                <w:b w:val="0"/>
                <w:color w:val="auto"/>
                <w:lang w:bidi="ar"/>
              </w:rPr>
              <w:t>评定为</w:t>
            </w:r>
            <w:r>
              <w:rPr>
                <w:rStyle w:val="8"/>
                <w:rFonts w:hint="eastAsia" w:ascii="仿宋_GB2312" w:hAnsi="仿宋_GB2312" w:eastAsia="仿宋_GB2312" w:cs="仿宋_GB2312"/>
                <w:b w:val="0"/>
                <w:color w:val="auto"/>
                <w:lang w:val="en-US" w:eastAsia="zh-CN" w:bidi="ar"/>
              </w:rPr>
              <w:t>0分</w:t>
            </w:r>
            <w:r>
              <w:rPr>
                <w:rStyle w:val="8"/>
                <w:rFonts w:hint="default" w:ascii="仿宋_GB2312" w:hAnsi="仿宋_GB2312" w:eastAsia="仿宋_GB2312" w:cs="仿宋_GB2312"/>
                <w:b w:val="0"/>
                <w:color w:val="auto"/>
                <w:lang w:bidi="ar"/>
              </w:rPr>
              <w:t>。</w:t>
            </w:r>
          </w:p>
        </w:tc>
        <w:tc>
          <w:tcPr>
            <w:tcW w:w="2173" w:type="dxa"/>
            <w:tcBorders>
              <w:tl2br w:val="nil"/>
              <w:tr2bl w:val="nil"/>
            </w:tcBorders>
            <w:vAlign w:val="center"/>
          </w:tcPr>
          <w:p w14:paraId="47279678">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7D8EFDC9">
            <w:pPr>
              <w:spacing w:line="240" w:lineRule="atLeast"/>
              <w:rPr>
                <w:rFonts w:ascii="仿宋_GB2312" w:hAnsi="仿宋_GB2312" w:eastAsia="仿宋_GB2312" w:cs="仿宋_GB2312"/>
                <w:sz w:val="24"/>
                <w:szCs w:val="24"/>
              </w:rPr>
            </w:pPr>
          </w:p>
        </w:tc>
      </w:tr>
      <w:tr w14:paraId="6165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rPr>
        <w:tc>
          <w:tcPr>
            <w:tcW w:w="1433" w:type="dxa"/>
            <w:vMerge w:val="continue"/>
            <w:tcBorders>
              <w:tl2br w:val="nil"/>
              <w:tr2bl w:val="nil"/>
            </w:tcBorders>
            <w:vAlign w:val="center"/>
          </w:tcPr>
          <w:p w14:paraId="7A203838">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7E588A79">
            <w:pPr>
              <w:spacing w:line="240" w:lineRule="atLeast"/>
              <w:jc w:val="center"/>
              <w:rPr>
                <w:rFonts w:ascii="仿宋_GB2312" w:hAnsi="仿宋_GB2312" w:eastAsia="仿宋_GB2312" w:cs="仿宋_GB2312"/>
              </w:rPr>
            </w:pPr>
          </w:p>
        </w:tc>
        <w:tc>
          <w:tcPr>
            <w:tcW w:w="704" w:type="dxa"/>
            <w:vMerge w:val="restart"/>
            <w:tcBorders>
              <w:tl2br w:val="nil"/>
              <w:tr2bl w:val="nil"/>
            </w:tcBorders>
            <w:vAlign w:val="center"/>
          </w:tcPr>
          <w:p w14:paraId="51E2B4B1">
            <w:pPr>
              <w:spacing w:after="0" w:line="240" w:lineRule="atLeast"/>
              <w:jc w:val="lef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施工图预算编制或审核，实行扣分制，扣完为止(55分)</w:t>
            </w:r>
          </w:p>
          <w:p w14:paraId="0403B23E">
            <w:pPr>
              <w:spacing w:after="0" w:line="240" w:lineRule="atLeast"/>
              <w:jc w:val="left"/>
              <w:rPr>
                <w:rFonts w:ascii="仿宋_GB2312" w:hAnsi="仿宋_GB2312" w:eastAsia="仿宋_GB2312" w:cs="仿宋_GB2312"/>
                <w:color w:val="auto"/>
              </w:rPr>
            </w:pPr>
          </w:p>
          <w:p w14:paraId="15D70E01">
            <w:pPr>
              <w:spacing w:after="0" w:line="240" w:lineRule="atLeast"/>
              <w:jc w:val="left"/>
              <w:textAlignment w:val="center"/>
              <w:rPr>
                <w:rFonts w:ascii="仿宋_GB2312" w:hAnsi="仿宋_GB2312" w:eastAsia="仿宋_GB2312" w:cs="仿宋_GB2312"/>
                <w:color w:val="auto"/>
              </w:rPr>
            </w:pPr>
          </w:p>
        </w:tc>
        <w:tc>
          <w:tcPr>
            <w:tcW w:w="6595" w:type="dxa"/>
            <w:gridSpan w:val="3"/>
            <w:tcBorders>
              <w:tl2br w:val="nil"/>
              <w:tr2bl w:val="nil"/>
            </w:tcBorders>
            <w:vAlign w:val="center"/>
          </w:tcPr>
          <w:p w14:paraId="6AE4614F">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1.无编制（或审核）说明的扣5分；虽有编制（或审核）说明，但内容不完整的扣0.5～5分</w:t>
            </w:r>
          </w:p>
        </w:tc>
        <w:tc>
          <w:tcPr>
            <w:tcW w:w="2173" w:type="dxa"/>
            <w:tcBorders>
              <w:tl2br w:val="nil"/>
              <w:tr2bl w:val="nil"/>
            </w:tcBorders>
            <w:vAlign w:val="center"/>
          </w:tcPr>
          <w:p w14:paraId="309BB158">
            <w:pPr>
              <w:spacing w:line="240" w:lineRule="atLeast"/>
              <w:rPr>
                <w:rFonts w:ascii="仿宋_GB2312" w:hAnsi="仿宋_GB2312" w:eastAsia="仿宋_GB2312" w:cs="仿宋_GB2312"/>
              </w:rPr>
            </w:pPr>
          </w:p>
        </w:tc>
        <w:tc>
          <w:tcPr>
            <w:tcW w:w="1374" w:type="dxa"/>
            <w:tcBorders>
              <w:tl2br w:val="nil"/>
              <w:tr2bl w:val="nil"/>
            </w:tcBorders>
            <w:vAlign w:val="center"/>
          </w:tcPr>
          <w:p w14:paraId="5393D949">
            <w:pPr>
              <w:spacing w:line="240" w:lineRule="atLeast"/>
              <w:rPr>
                <w:rFonts w:ascii="仿宋_GB2312" w:hAnsi="仿宋_GB2312" w:eastAsia="仿宋_GB2312" w:cs="仿宋_GB2312"/>
                <w:sz w:val="24"/>
                <w:szCs w:val="24"/>
              </w:rPr>
            </w:pPr>
          </w:p>
        </w:tc>
      </w:tr>
      <w:tr w14:paraId="2753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trPr>
        <w:tc>
          <w:tcPr>
            <w:tcW w:w="1433" w:type="dxa"/>
            <w:vMerge w:val="continue"/>
            <w:tcBorders>
              <w:tl2br w:val="nil"/>
              <w:tr2bl w:val="nil"/>
            </w:tcBorders>
            <w:vAlign w:val="center"/>
          </w:tcPr>
          <w:p w14:paraId="0EACCC0B">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289D8C15">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2916C291">
            <w:pPr>
              <w:spacing w:after="0" w:line="240" w:lineRule="atLeast"/>
              <w:jc w:val="left"/>
              <w:textAlignment w:val="center"/>
              <w:rPr>
                <w:rFonts w:ascii="仿宋_GB2312" w:hAnsi="仿宋_GB2312" w:eastAsia="仿宋_GB2312" w:cs="仿宋_GB2312"/>
                <w:color w:val="auto"/>
              </w:rPr>
            </w:pPr>
          </w:p>
        </w:tc>
        <w:tc>
          <w:tcPr>
            <w:tcW w:w="6595" w:type="dxa"/>
            <w:gridSpan w:val="3"/>
            <w:tcBorders>
              <w:tl2br w:val="nil"/>
              <w:tr2bl w:val="nil"/>
            </w:tcBorders>
            <w:vAlign w:val="center"/>
          </w:tcPr>
          <w:p w14:paraId="2D4ECC79">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2.成果文件中采用的计价依据、取费标准、材料及设备市场信息价有误，套用定额项目错项、漏项、重项，计价程序、取费基数出现错误的，每发现一处扣2分。咨询成果文件存在重大缺陷，差错率超过有关标准（参照《建设工程造价咨询成果文件质量标准》）扣20分</w:t>
            </w:r>
          </w:p>
        </w:tc>
        <w:tc>
          <w:tcPr>
            <w:tcW w:w="2173" w:type="dxa"/>
            <w:tcBorders>
              <w:tl2br w:val="nil"/>
              <w:tr2bl w:val="nil"/>
            </w:tcBorders>
            <w:vAlign w:val="center"/>
          </w:tcPr>
          <w:p w14:paraId="7875DC8B">
            <w:pPr>
              <w:spacing w:line="240" w:lineRule="atLeast"/>
              <w:rPr>
                <w:rFonts w:ascii="仿宋_GB2312" w:hAnsi="仿宋_GB2312" w:eastAsia="仿宋_GB2312" w:cs="仿宋_GB2312"/>
              </w:rPr>
            </w:pPr>
          </w:p>
        </w:tc>
        <w:tc>
          <w:tcPr>
            <w:tcW w:w="1374" w:type="dxa"/>
            <w:tcBorders>
              <w:tl2br w:val="nil"/>
              <w:tr2bl w:val="nil"/>
            </w:tcBorders>
            <w:vAlign w:val="center"/>
          </w:tcPr>
          <w:p w14:paraId="060BE4B5">
            <w:pPr>
              <w:spacing w:line="240" w:lineRule="atLeast"/>
              <w:rPr>
                <w:rFonts w:ascii="仿宋_GB2312" w:hAnsi="仿宋_GB2312" w:eastAsia="仿宋_GB2312" w:cs="仿宋_GB2312"/>
                <w:sz w:val="24"/>
                <w:szCs w:val="24"/>
              </w:rPr>
            </w:pPr>
          </w:p>
        </w:tc>
      </w:tr>
      <w:tr w14:paraId="616E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trPr>
        <w:tc>
          <w:tcPr>
            <w:tcW w:w="1433" w:type="dxa"/>
            <w:vMerge w:val="continue"/>
            <w:tcBorders>
              <w:tl2br w:val="nil"/>
              <w:tr2bl w:val="nil"/>
            </w:tcBorders>
            <w:vAlign w:val="center"/>
          </w:tcPr>
          <w:p w14:paraId="38C731B0">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2927BA49">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5A28D4B1">
            <w:pPr>
              <w:spacing w:after="0" w:line="240" w:lineRule="atLeast"/>
              <w:jc w:val="left"/>
              <w:textAlignment w:val="center"/>
              <w:rPr>
                <w:rFonts w:ascii="仿宋_GB2312" w:hAnsi="仿宋_GB2312" w:eastAsia="仿宋_GB2312" w:cs="仿宋_GB2312"/>
                <w:color w:val="auto"/>
              </w:rPr>
            </w:pPr>
          </w:p>
        </w:tc>
        <w:tc>
          <w:tcPr>
            <w:tcW w:w="6595" w:type="dxa"/>
            <w:gridSpan w:val="3"/>
            <w:tcBorders>
              <w:tl2br w:val="nil"/>
              <w:tr2bl w:val="nil"/>
            </w:tcBorders>
            <w:vAlign w:val="center"/>
          </w:tcPr>
          <w:p w14:paraId="193CF5FE">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3.</w:t>
            </w:r>
            <w:r>
              <w:rPr>
                <w:rFonts w:hint="eastAsia" w:ascii="仿宋_GB2312" w:hAnsi="仿宋_GB2312" w:eastAsia="仿宋_GB2312" w:cs="仿宋_GB2312"/>
                <w:color w:val="auto"/>
              </w:rPr>
              <w:t>成果文件附表未填报工程概况表、造价费用组成分析表、主要工程量指标表等每缺一项扣5分，填报内容与成果文件数据不符及填报内容不完整的每一项扣2分</w:t>
            </w:r>
          </w:p>
        </w:tc>
        <w:tc>
          <w:tcPr>
            <w:tcW w:w="2173" w:type="dxa"/>
            <w:tcBorders>
              <w:tl2br w:val="nil"/>
              <w:tr2bl w:val="nil"/>
            </w:tcBorders>
            <w:vAlign w:val="center"/>
          </w:tcPr>
          <w:p w14:paraId="2C2F9E78">
            <w:pPr>
              <w:spacing w:line="240" w:lineRule="atLeast"/>
              <w:rPr>
                <w:rFonts w:ascii="仿宋_GB2312" w:hAnsi="仿宋_GB2312" w:eastAsia="仿宋_GB2312" w:cs="仿宋_GB2312"/>
              </w:rPr>
            </w:pPr>
          </w:p>
        </w:tc>
        <w:tc>
          <w:tcPr>
            <w:tcW w:w="1374" w:type="dxa"/>
            <w:tcBorders>
              <w:tl2br w:val="nil"/>
              <w:tr2bl w:val="nil"/>
            </w:tcBorders>
            <w:vAlign w:val="center"/>
          </w:tcPr>
          <w:p w14:paraId="545D1411">
            <w:pPr>
              <w:spacing w:line="240" w:lineRule="atLeast"/>
              <w:rPr>
                <w:rFonts w:ascii="仿宋_GB2312" w:hAnsi="仿宋_GB2312" w:eastAsia="仿宋_GB2312" w:cs="仿宋_GB2312"/>
                <w:sz w:val="24"/>
                <w:szCs w:val="24"/>
              </w:rPr>
            </w:pPr>
          </w:p>
        </w:tc>
      </w:tr>
      <w:tr w14:paraId="6379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trPr>
        <w:tc>
          <w:tcPr>
            <w:tcW w:w="1433" w:type="dxa"/>
            <w:vMerge w:val="continue"/>
            <w:tcBorders>
              <w:tl2br w:val="nil"/>
              <w:tr2bl w:val="nil"/>
            </w:tcBorders>
            <w:vAlign w:val="center"/>
          </w:tcPr>
          <w:p w14:paraId="5B5BD54B">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67A6DA12">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142CD00D">
            <w:pPr>
              <w:spacing w:after="0" w:line="240" w:lineRule="atLeast"/>
              <w:jc w:val="left"/>
              <w:textAlignment w:val="center"/>
              <w:rPr>
                <w:rFonts w:ascii="仿宋_GB2312" w:hAnsi="仿宋_GB2312" w:eastAsia="仿宋_GB2312" w:cs="仿宋_GB2312"/>
                <w:color w:val="auto"/>
              </w:rPr>
            </w:pPr>
          </w:p>
        </w:tc>
        <w:tc>
          <w:tcPr>
            <w:tcW w:w="6595" w:type="dxa"/>
            <w:gridSpan w:val="3"/>
            <w:tcBorders>
              <w:tl2br w:val="nil"/>
              <w:tr2bl w:val="nil"/>
            </w:tcBorders>
            <w:vAlign w:val="center"/>
          </w:tcPr>
          <w:p w14:paraId="45644835">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rPr>
              <w:t>4.编审人员超越执业范围的</w:t>
            </w:r>
            <w:r>
              <w:rPr>
                <w:rStyle w:val="9"/>
                <w:rFonts w:hint="default" w:ascii="仿宋_GB2312" w:hAnsi="仿宋_GB2312" w:eastAsia="仿宋_GB2312" w:cs="仿宋_GB2312"/>
                <w:color w:val="auto"/>
                <w:lang w:bidi="ar"/>
              </w:rPr>
              <w:t>直接</w:t>
            </w:r>
            <w:r>
              <w:rPr>
                <w:rStyle w:val="8"/>
                <w:rFonts w:hint="default" w:ascii="仿宋_GB2312" w:hAnsi="仿宋_GB2312" w:eastAsia="仿宋_GB2312" w:cs="仿宋_GB2312"/>
                <w:b w:val="0"/>
                <w:color w:val="auto"/>
                <w:lang w:bidi="ar"/>
              </w:rPr>
              <w:t>评定为</w:t>
            </w:r>
            <w:r>
              <w:rPr>
                <w:rStyle w:val="8"/>
                <w:rFonts w:hint="eastAsia" w:ascii="仿宋_GB2312" w:hAnsi="仿宋_GB2312" w:eastAsia="仿宋_GB2312" w:cs="仿宋_GB2312"/>
                <w:b w:val="0"/>
                <w:color w:val="auto"/>
                <w:lang w:val="en-US" w:eastAsia="zh-CN" w:bidi="ar"/>
              </w:rPr>
              <w:t>0分</w:t>
            </w:r>
            <w:r>
              <w:rPr>
                <w:rStyle w:val="8"/>
                <w:rFonts w:hint="default" w:ascii="仿宋_GB2312" w:hAnsi="仿宋_GB2312" w:eastAsia="仿宋_GB2312" w:cs="仿宋_GB2312"/>
                <w:b w:val="0"/>
                <w:color w:val="auto"/>
                <w:lang w:bidi="ar"/>
              </w:rPr>
              <w:t>。</w:t>
            </w:r>
          </w:p>
        </w:tc>
        <w:tc>
          <w:tcPr>
            <w:tcW w:w="2173" w:type="dxa"/>
            <w:tcBorders>
              <w:tl2br w:val="nil"/>
              <w:tr2bl w:val="nil"/>
            </w:tcBorders>
            <w:vAlign w:val="center"/>
          </w:tcPr>
          <w:p w14:paraId="3E96E669">
            <w:pPr>
              <w:spacing w:line="240" w:lineRule="atLeast"/>
              <w:rPr>
                <w:rFonts w:ascii="仿宋_GB2312" w:hAnsi="仿宋_GB2312" w:eastAsia="仿宋_GB2312" w:cs="仿宋_GB2312"/>
              </w:rPr>
            </w:pPr>
          </w:p>
        </w:tc>
        <w:tc>
          <w:tcPr>
            <w:tcW w:w="1374" w:type="dxa"/>
            <w:tcBorders>
              <w:tl2br w:val="nil"/>
              <w:tr2bl w:val="nil"/>
            </w:tcBorders>
            <w:vAlign w:val="center"/>
          </w:tcPr>
          <w:p w14:paraId="050D4991">
            <w:pPr>
              <w:spacing w:line="240" w:lineRule="atLeast"/>
              <w:rPr>
                <w:rFonts w:ascii="仿宋_GB2312" w:hAnsi="仿宋_GB2312" w:eastAsia="仿宋_GB2312" w:cs="仿宋_GB2312"/>
                <w:sz w:val="24"/>
                <w:szCs w:val="24"/>
              </w:rPr>
            </w:pPr>
          </w:p>
        </w:tc>
      </w:tr>
      <w:tr w14:paraId="25EA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vAlign w:val="center"/>
          </w:tcPr>
          <w:p w14:paraId="287D8C12">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6637C6A3">
            <w:pPr>
              <w:spacing w:line="240" w:lineRule="atLeast"/>
              <w:jc w:val="center"/>
              <w:rPr>
                <w:rFonts w:ascii="仿宋_GB2312" w:hAnsi="仿宋_GB2312" w:eastAsia="仿宋_GB2312" w:cs="仿宋_GB2312"/>
              </w:rPr>
            </w:pPr>
          </w:p>
        </w:tc>
        <w:tc>
          <w:tcPr>
            <w:tcW w:w="704" w:type="dxa"/>
            <w:vMerge w:val="restart"/>
            <w:tcBorders>
              <w:tl2br w:val="nil"/>
              <w:tr2bl w:val="nil"/>
            </w:tcBorders>
            <w:vAlign w:val="center"/>
          </w:tcPr>
          <w:p w14:paraId="433E3D34">
            <w:pPr>
              <w:spacing w:after="0" w:line="240" w:lineRule="atLeast"/>
              <w:jc w:val="lef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lang w:bidi="ar"/>
              </w:rPr>
              <w:t>工程造价司法鉴定，实行扣分制，扣完为止(</w:t>
            </w:r>
            <w:r>
              <w:rPr>
                <w:rFonts w:hint="eastAsia" w:ascii="仿宋_GB2312" w:hAnsi="仿宋_GB2312" w:eastAsia="仿宋_GB2312" w:cs="仿宋_GB2312"/>
                <w:color w:val="auto"/>
                <w:lang w:val="en-US" w:eastAsia="zh-CN" w:bidi="ar"/>
              </w:rPr>
              <w:t>70</w:t>
            </w:r>
            <w:r>
              <w:rPr>
                <w:rFonts w:hint="eastAsia" w:ascii="仿宋_GB2312" w:hAnsi="仿宋_GB2312" w:eastAsia="仿宋_GB2312" w:cs="仿宋_GB2312"/>
                <w:color w:val="auto"/>
                <w:lang w:bidi="ar"/>
              </w:rPr>
              <w:t>分)</w:t>
            </w:r>
          </w:p>
        </w:tc>
        <w:tc>
          <w:tcPr>
            <w:tcW w:w="6595" w:type="dxa"/>
            <w:gridSpan w:val="3"/>
            <w:tcBorders>
              <w:tl2br w:val="nil"/>
              <w:tr2bl w:val="nil"/>
            </w:tcBorders>
            <w:vAlign w:val="center"/>
          </w:tcPr>
          <w:p w14:paraId="5789A06C">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1.</w:t>
            </w:r>
            <w:r>
              <w:rPr>
                <w:rFonts w:hint="eastAsia" w:ascii="仿宋_GB2312" w:hAnsi="仿宋_GB2312" w:eastAsia="仿宋_GB2312" w:cs="仿宋_GB2312"/>
                <w:color w:val="auto"/>
              </w:rPr>
              <w:t>建设工程造价鉴定文书项目相关信息未按现行《建设工程造价鉴定规范》GB/T 51262-2017要求的，发现一处扣5分</w:t>
            </w:r>
          </w:p>
        </w:tc>
        <w:tc>
          <w:tcPr>
            <w:tcW w:w="2173" w:type="dxa"/>
            <w:tcBorders>
              <w:tl2br w:val="nil"/>
              <w:tr2bl w:val="nil"/>
            </w:tcBorders>
            <w:vAlign w:val="center"/>
          </w:tcPr>
          <w:p w14:paraId="1F6F3EEA">
            <w:pPr>
              <w:spacing w:line="240" w:lineRule="atLeast"/>
              <w:rPr>
                <w:rFonts w:ascii="仿宋_GB2312" w:hAnsi="仿宋_GB2312" w:eastAsia="仿宋_GB2312" w:cs="仿宋_GB2312"/>
              </w:rPr>
            </w:pPr>
            <w:r>
              <w:rPr>
                <w:rFonts w:hint="eastAsia" w:ascii="仿宋_GB2312" w:hAnsi="仿宋_GB2312" w:eastAsia="仿宋_GB2312" w:cs="仿宋_GB2312"/>
              </w:rPr>
              <w:t xml:space="preserve">  </w:t>
            </w:r>
          </w:p>
        </w:tc>
        <w:tc>
          <w:tcPr>
            <w:tcW w:w="1374" w:type="dxa"/>
            <w:tcBorders>
              <w:tl2br w:val="nil"/>
              <w:tr2bl w:val="nil"/>
            </w:tcBorders>
            <w:vAlign w:val="center"/>
          </w:tcPr>
          <w:p w14:paraId="401254CC">
            <w:pPr>
              <w:spacing w:line="240" w:lineRule="atLeast"/>
              <w:rPr>
                <w:rFonts w:ascii="仿宋_GB2312" w:hAnsi="仿宋_GB2312" w:eastAsia="仿宋_GB2312" w:cs="仿宋_GB2312"/>
                <w:sz w:val="24"/>
                <w:szCs w:val="24"/>
              </w:rPr>
            </w:pPr>
          </w:p>
        </w:tc>
      </w:tr>
      <w:tr w14:paraId="348B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trPr>
        <w:tc>
          <w:tcPr>
            <w:tcW w:w="1433" w:type="dxa"/>
            <w:vMerge w:val="continue"/>
            <w:tcBorders>
              <w:tl2br w:val="nil"/>
              <w:tr2bl w:val="nil"/>
            </w:tcBorders>
            <w:vAlign w:val="center"/>
          </w:tcPr>
          <w:p w14:paraId="32F19E89">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0A089D53">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72ABE606">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4D2DA067">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2.采用的计价依据、取费标准、材料及设备市场信息价有误，套用定额项目错项、漏项、重项、计价程序、取费基数出现错误的，每发现一处扣5分</w:t>
            </w:r>
          </w:p>
        </w:tc>
        <w:tc>
          <w:tcPr>
            <w:tcW w:w="2173" w:type="dxa"/>
            <w:tcBorders>
              <w:tl2br w:val="nil"/>
              <w:tr2bl w:val="nil"/>
            </w:tcBorders>
            <w:vAlign w:val="center"/>
          </w:tcPr>
          <w:p w14:paraId="1A7E5A18">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55711BCE">
            <w:pPr>
              <w:spacing w:line="240" w:lineRule="atLeast"/>
              <w:rPr>
                <w:rFonts w:ascii="仿宋_GB2312" w:hAnsi="仿宋_GB2312" w:eastAsia="仿宋_GB2312" w:cs="仿宋_GB2312"/>
                <w:sz w:val="24"/>
                <w:szCs w:val="24"/>
              </w:rPr>
            </w:pPr>
          </w:p>
        </w:tc>
      </w:tr>
      <w:tr w14:paraId="3CEC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rPr>
        <w:tc>
          <w:tcPr>
            <w:tcW w:w="1433" w:type="dxa"/>
            <w:vMerge w:val="continue"/>
            <w:tcBorders>
              <w:tl2br w:val="nil"/>
              <w:tr2bl w:val="nil"/>
            </w:tcBorders>
            <w:vAlign w:val="center"/>
          </w:tcPr>
          <w:p w14:paraId="68C9776E">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742715D0">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067949D4">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15FC89BC">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3.</w:t>
            </w:r>
            <w:r>
              <w:rPr>
                <w:rFonts w:hint="eastAsia" w:ascii="仿宋_GB2312" w:hAnsi="仿宋_GB2312" w:eastAsia="仿宋_GB2312" w:cs="仿宋_GB2312"/>
                <w:color w:val="auto"/>
              </w:rPr>
              <w:t>建设工程造价鉴定文书内容不完整的</w:t>
            </w:r>
            <w:r>
              <w:rPr>
                <w:rFonts w:hint="eastAsia" w:ascii="仿宋_GB2312" w:hAnsi="仿宋_GB2312" w:eastAsia="仿宋_GB2312" w:cs="仿宋_GB2312"/>
                <w:color w:val="auto"/>
                <w:lang w:bidi="ar"/>
              </w:rPr>
              <w:t>（无踏勘记录表的需附说明）</w:t>
            </w:r>
            <w:r>
              <w:rPr>
                <w:rFonts w:hint="eastAsia" w:ascii="仿宋_GB2312" w:hAnsi="仿宋_GB2312" w:eastAsia="仿宋_GB2312" w:cs="仿宋_GB2312"/>
                <w:color w:val="auto"/>
              </w:rPr>
              <w:t>，若缺一项扣3分</w:t>
            </w:r>
          </w:p>
        </w:tc>
        <w:tc>
          <w:tcPr>
            <w:tcW w:w="2173" w:type="dxa"/>
            <w:tcBorders>
              <w:tl2br w:val="nil"/>
              <w:tr2bl w:val="nil"/>
            </w:tcBorders>
            <w:vAlign w:val="center"/>
          </w:tcPr>
          <w:p w14:paraId="3CAD3DC8">
            <w:pPr>
              <w:spacing w:line="240" w:lineRule="atLeast"/>
              <w:rPr>
                <w:rFonts w:ascii="仿宋_GB2312" w:hAnsi="仿宋_GB2312" w:eastAsia="仿宋_GB2312" w:cs="仿宋_GB2312"/>
              </w:rPr>
            </w:pPr>
          </w:p>
        </w:tc>
        <w:tc>
          <w:tcPr>
            <w:tcW w:w="1374" w:type="dxa"/>
            <w:tcBorders>
              <w:tl2br w:val="nil"/>
              <w:tr2bl w:val="nil"/>
            </w:tcBorders>
            <w:vAlign w:val="center"/>
          </w:tcPr>
          <w:p w14:paraId="1F971848">
            <w:pPr>
              <w:spacing w:line="240" w:lineRule="atLeast"/>
              <w:rPr>
                <w:rFonts w:ascii="仿宋_GB2312" w:hAnsi="仿宋_GB2312" w:eastAsia="仿宋_GB2312" w:cs="仿宋_GB2312"/>
                <w:sz w:val="24"/>
                <w:szCs w:val="24"/>
              </w:rPr>
            </w:pPr>
          </w:p>
        </w:tc>
      </w:tr>
      <w:tr w14:paraId="6A81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rPr>
        <w:tc>
          <w:tcPr>
            <w:tcW w:w="1433" w:type="dxa"/>
            <w:vMerge w:val="continue"/>
            <w:tcBorders>
              <w:tl2br w:val="nil"/>
              <w:tr2bl w:val="nil"/>
            </w:tcBorders>
            <w:vAlign w:val="center"/>
          </w:tcPr>
          <w:p w14:paraId="4FFA2843">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64E31F71">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1D8810D7">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054D729D">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4.鉴定程序不符合现行《建设工程造价鉴定规范》GB/T 51262-2017要求的，扣20分</w:t>
            </w:r>
          </w:p>
        </w:tc>
        <w:tc>
          <w:tcPr>
            <w:tcW w:w="2173" w:type="dxa"/>
            <w:tcBorders>
              <w:tl2br w:val="nil"/>
              <w:tr2bl w:val="nil"/>
            </w:tcBorders>
            <w:vAlign w:val="center"/>
          </w:tcPr>
          <w:p w14:paraId="3A312561">
            <w:pPr>
              <w:spacing w:line="240" w:lineRule="atLeast"/>
              <w:rPr>
                <w:rFonts w:ascii="仿宋_GB2312" w:hAnsi="仿宋_GB2312" w:eastAsia="仿宋_GB2312" w:cs="仿宋_GB2312"/>
              </w:rPr>
            </w:pPr>
          </w:p>
        </w:tc>
        <w:tc>
          <w:tcPr>
            <w:tcW w:w="1374" w:type="dxa"/>
            <w:tcBorders>
              <w:tl2br w:val="nil"/>
              <w:tr2bl w:val="nil"/>
            </w:tcBorders>
            <w:vAlign w:val="center"/>
          </w:tcPr>
          <w:p w14:paraId="2792EF56">
            <w:pPr>
              <w:spacing w:line="240" w:lineRule="atLeast"/>
              <w:rPr>
                <w:rFonts w:ascii="仿宋_GB2312" w:hAnsi="仿宋_GB2312" w:eastAsia="仿宋_GB2312" w:cs="仿宋_GB2312"/>
                <w:sz w:val="24"/>
                <w:szCs w:val="24"/>
              </w:rPr>
            </w:pPr>
          </w:p>
        </w:tc>
      </w:tr>
      <w:tr w14:paraId="0451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rPr>
        <w:tc>
          <w:tcPr>
            <w:tcW w:w="1433" w:type="dxa"/>
            <w:vMerge w:val="continue"/>
            <w:tcBorders>
              <w:tl2br w:val="nil"/>
              <w:tr2bl w:val="nil"/>
            </w:tcBorders>
            <w:vAlign w:val="center"/>
          </w:tcPr>
          <w:p w14:paraId="1FFDBABB">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20DF666B">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488D6135">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31A2EF4C">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5.</w:t>
            </w:r>
            <w:r>
              <w:rPr>
                <w:rFonts w:hint="eastAsia" w:ascii="仿宋_GB2312" w:hAnsi="仿宋_GB2312" w:eastAsia="仿宋_GB2312" w:cs="仿宋_GB2312"/>
                <w:color w:val="auto"/>
              </w:rPr>
              <w:t>鉴定意见书的制作未按照《建设工程造价鉴定规范》GB/T51262-2017的要求执行的，扣15分</w:t>
            </w:r>
          </w:p>
        </w:tc>
        <w:tc>
          <w:tcPr>
            <w:tcW w:w="2173" w:type="dxa"/>
            <w:tcBorders>
              <w:tl2br w:val="nil"/>
              <w:tr2bl w:val="nil"/>
            </w:tcBorders>
            <w:vAlign w:val="center"/>
          </w:tcPr>
          <w:p w14:paraId="7772B2AF">
            <w:pPr>
              <w:spacing w:line="240" w:lineRule="atLeast"/>
              <w:rPr>
                <w:rFonts w:ascii="仿宋_GB2312" w:hAnsi="仿宋_GB2312" w:eastAsia="仿宋_GB2312" w:cs="仿宋_GB2312"/>
              </w:rPr>
            </w:pPr>
          </w:p>
        </w:tc>
        <w:tc>
          <w:tcPr>
            <w:tcW w:w="1374" w:type="dxa"/>
            <w:tcBorders>
              <w:tl2br w:val="nil"/>
              <w:tr2bl w:val="nil"/>
            </w:tcBorders>
            <w:vAlign w:val="center"/>
          </w:tcPr>
          <w:p w14:paraId="47B3AA30">
            <w:pPr>
              <w:spacing w:line="240" w:lineRule="atLeast"/>
              <w:rPr>
                <w:rFonts w:ascii="仿宋_GB2312" w:hAnsi="仿宋_GB2312" w:eastAsia="仿宋_GB2312" w:cs="仿宋_GB2312"/>
                <w:sz w:val="24"/>
                <w:szCs w:val="24"/>
              </w:rPr>
            </w:pPr>
          </w:p>
        </w:tc>
      </w:tr>
      <w:tr w14:paraId="2F10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trPr>
        <w:tc>
          <w:tcPr>
            <w:tcW w:w="1433" w:type="dxa"/>
            <w:vMerge w:val="continue"/>
            <w:tcBorders>
              <w:tl2br w:val="nil"/>
              <w:tr2bl w:val="nil"/>
            </w:tcBorders>
            <w:vAlign w:val="center"/>
          </w:tcPr>
          <w:p w14:paraId="6930239C">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3DEC9E57">
            <w:pPr>
              <w:spacing w:line="240" w:lineRule="atLeast"/>
              <w:jc w:val="center"/>
              <w:rPr>
                <w:rFonts w:ascii="仿宋_GB2312" w:hAnsi="仿宋_GB2312" w:eastAsia="仿宋_GB2312" w:cs="仿宋_GB2312"/>
              </w:rPr>
            </w:pPr>
          </w:p>
        </w:tc>
        <w:tc>
          <w:tcPr>
            <w:tcW w:w="704" w:type="dxa"/>
            <w:vMerge w:val="continue"/>
            <w:tcBorders>
              <w:tl2br w:val="nil"/>
              <w:tr2bl w:val="nil"/>
            </w:tcBorders>
            <w:vAlign w:val="center"/>
          </w:tcPr>
          <w:p w14:paraId="4D4AA0F1">
            <w:pPr>
              <w:spacing w:line="240" w:lineRule="atLeast"/>
              <w:jc w:val="left"/>
              <w:rPr>
                <w:rFonts w:ascii="仿宋_GB2312" w:hAnsi="仿宋_GB2312" w:eastAsia="仿宋_GB2312" w:cs="仿宋_GB2312"/>
                <w:color w:val="auto"/>
                <w:highlight w:val="yellow"/>
              </w:rPr>
            </w:pPr>
          </w:p>
        </w:tc>
        <w:tc>
          <w:tcPr>
            <w:tcW w:w="6595" w:type="dxa"/>
            <w:gridSpan w:val="3"/>
            <w:tcBorders>
              <w:tl2br w:val="nil"/>
              <w:tr2bl w:val="nil"/>
            </w:tcBorders>
            <w:vAlign w:val="center"/>
          </w:tcPr>
          <w:p w14:paraId="5E9D92E6">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rPr>
              <w:t>6.编审人员超越执业范围的</w:t>
            </w:r>
            <w:r>
              <w:rPr>
                <w:rStyle w:val="9"/>
                <w:rFonts w:hint="default" w:ascii="仿宋_GB2312" w:hAnsi="仿宋_GB2312" w:eastAsia="仿宋_GB2312" w:cs="仿宋_GB2312"/>
                <w:color w:val="auto"/>
                <w:lang w:bidi="ar"/>
              </w:rPr>
              <w:t>直接</w:t>
            </w:r>
            <w:r>
              <w:rPr>
                <w:rStyle w:val="8"/>
                <w:rFonts w:hint="default" w:ascii="仿宋_GB2312" w:hAnsi="仿宋_GB2312" w:eastAsia="仿宋_GB2312" w:cs="仿宋_GB2312"/>
                <w:b w:val="0"/>
                <w:color w:val="auto"/>
                <w:lang w:bidi="ar"/>
              </w:rPr>
              <w:t>评定为</w:t>
            </w:r>
            <w:r>
              <w:rPr>
                <w:rStyle w:val="8"/>
                <w:rFonts w:hint="eastAsia" w:ascii="仿宋_GB2312" w:hAnsi="仿宋_GB2312" w:eastAsia="仿宋_GB2312" w:cs="仿宋_GB2312"/>
                <w:b w:val="0"/>
                <w:color w:val="auto"/>
                <w:lang w:val="en-US" w:eastAsia="zh-CN" w:bidi="ar"/>
              </w:rPr>
              <w:t>0分</w:t>
            </w:r>
            <w:r>
              <w:rPr>
                <w:rStyle w:val="8"/>
                <w:rFonts w:hint="default" w:ascii="仿宋_GB2312" w:hAnsi="仿宋_GB2312" w:eastAsia="仿宋_GB2312" w:cs="仿宋_GB2312"/>
                <w:b w:val="0"/>
                <w:color w:val="auto"/>
                <w:lang w:bidi="ar"/>
              </w:rPr>
              <w:t>。</w:t>
            </w:r>
          </w:p>
        </w:tc>
        <w:tc>
          <w:tcPr>
            <w:tcW w:w="2173" w:type="dxa"/>
            <w:tcBorders>
              <w:tl2br w:val="nil"/>
              <w:tr2bl w:val="nil"/>
            </w:tcBorders>
            <w:vAlign w:val="center"/>
          </w:tcPr>
          <w:p w14:paraId="21351D84">
            <w:pPr>
              <w:spacing w:line="240" w:lineRule="atLeast"/>
              <w:rPr>
                <w:rFonts w:ascii="仿宋_GB2312" w:hAnsi="仿宋_GB2312" w:eastAsia="仿宋_GB2312" w:cs="仿宋_GB2312"/>
              </w:rPr>
            </w:pPr>
          </w:p>
        </w:tc>
        <w:tc>
          <w:tcPr>
            <w:tcW w:w="1374" w:type="dxa"/>
            <w:tcBorders>
              <w:tl2br w:val="nil"/>
              <w:tr2bl w:val="nil"/>
            </w:tcBorders>
            <w:vAlign w:val="center"/>
          </w:tcPr>
          <w:p w14:paraId="69418CAC">
            <w:pPr>
              <w:spacing w:line="240" w:lineRule="atLeast"/>
              <w:rPr>
                <w:rFonts w:ascii="仿宋_GB2312" w:hAnsi="仿宋_GB2312" w:eastAsia="仿宋_GB2312" w:cs="仿宋_GB2312"/>
                <w:sz w:val="24"/>
                <w:szCs w:val="24"/>
              </w:rPr>
            </w:pPr>
          </w:p>
        </w:tc>
      </w:tr>
      <w:tr w14:paraId="5B38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433" w:type="dxa"/>
            <w:vMerge w:val="continue"/>
            <w:tcBorders>
              <w:tl2br w:val="nil"/>
              <w:tr2bl w:val="nil"/>
            </w:tcBorders>
            <w:vAlign w:val="center"/>
          </w:tcPr>
          <w:p w14:paraId="5D841B40">
            <w:pPr>
              <w:spacing w:line="240" w:lineRule="atLeast"/>
              <w:jc w:val="center"/>
              <w:rPr>
                <w:rFonts w:ascii="仿宋_GB2312" w:hAnsi="仿宋_GB2312" w:eastAsia="仿宋_GB2312" w:cs="仿宋_GB2312"/>
              </w:rPr>
            </w:pPr>
          </w:p>
        </w:tc>
        <w:tc>
          <w:tcPr>
            <w:tcW w:w="2907" w:type="dxa"/>
            <w:vMerge w:val="continue"/>
            <w:tcBorders>
              <w:tl2br w:val="nil"/>
              <w:tr2bl w:val="nil"/>
            </w:tcBorders>
            <w:vAlign w:val="center"/>
          </w:tcPr>
          <w:p w14:paraId="3871AA56">
            <w:pPr>
              <w:spacing w:line="240" w:lineRule="atLeast"/>
              <w:jc w:val="center"/>
              <w:rPr>
                <w:rFonts w:ascii="仿宋_GB2312" w:hAnsi="仿宋_GB2312" w:eastAsia="仿宋_GB2312" w:cs="仿宋_GB2312"/>
              </w:rPr>
            </w:pPr>
          </w:p>
        </w:tc>
        <w:tc>
          <w:tcPr>
            <w:tcW w:w="704" w:type="dxa"/>
            <w:vMerge w:val="restart"/>
            <w:tcBorders>
              <w:tl2br w:val="nil"/>
              <w:tr2bl w:val="nil"/>
            </w:tcBorders>
            <w:vAlign w:val="center"/>
          </w:tcPr>
          <w:p w14:paraId="27954DC7">
            <w:pPr>
              <w:spacing w:after="0" w:line="240" w:lineRule="atLeast"/>
              <w:jc w:val="lef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竣工结算审核，实行扣分制，扣完为止(55</w:t>
            </w:r>
            <w:bookmarkStart w:id="0" w:name="_GoBack"/>
            <w:bookmarkEnd w:id="0"/>
            <w:r>
              <w:rPr>
                <w:rFonts w:hint="eastAsia" w:ascii="仿宋_GB2312" w:hAnsi="仿宋_GB2312" w:eastAsia="仿宋_GB2312" w:cs="仿宋_GB2312"/>
                <w:color w:val="auto"/>
                <w:lang w:bidi="ar"/>
              </w:rPr>
              <w:t>分)</w:t>
            </w:r>
          </w:p>
        </w:tc>
        <w:tc>
          <w:tcPr>
            <w:tcW w:w="6595" w:type="dxa"/>
            <w:gridSpan w:val="3"/>
            <w:tcBorders>
              <w:tl2br w:val="nil"/>
              <w:tr2bl w:val="nil"/>
            </w:tcBorders>
            <w:vAlign w:val="center"/>
          </w:tcPr>
          <w:p w14:paraId="6EF8CDA7">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1.</w:t>
            </w:r>
            <w:r>
              <w:rPr>
                <w:rFonts w:hint="eastAsia" w:ascii="仿宋_GB2312" w:hAnsi="仿宋_GB2312" w:eastAsia="仿宋_GB2312" w:cs="仿宋_GB2312"/>
                <w:color w:val="auto"/>
              </w:rPr>
              <w:t>无审核总说明或审核报告、结算审核明细表、审定签署表的，</w:t>
            </w:r>
            <w:r>
              <w:rPr>
                <w:rStyle w:val="9"/>
                <w:rFonts w:hint="default" w:ascii="仿宋_GB2312" w:hAnsi="仿宋_GB2312" w:eastAsia="仿宋_GB2312" w:cs="仿宋_GB2312"/>
                <w:color w:val="auto"/>
                <w:lang w:bidi="ar"/>
              </w:rPr>
              <w:t>直接</w:t>
            </w:r>
            <w:r>
              <w:rPr>
                <w:rStyle w:val="8"/>
                <w:rFonts w:hint="default" w:ascii="仿宋_GB2312" w:hAnsi="仿宋_GB2312" w:eastAsia="仿宋_GB2312" w:cs="仿宋_GB2312"/>
                <w:b w:val="0"/>
                <w:color w:val="auto"/>
                <w:lang w:bidi="ar"/>
              </w:rPr>
              <w:t>评定为</w:t>
            </w:r>
            <w:r>
              <w:rPr>
                <w:rStyle w:val="8"/>
                <w:rFonts w:hint="eastAsia" w:ascii="仿宋_GB2312" w:hAnsi="仿宋_GB2312" w:eastAsia="仿宋_GB2312" w:cs="仿宋_GB2312"/>
                <w:b w:val="0"/>
                <w:color w:val="auto"/>
                <w:lang w:val="en-US" w:eastAsia="zh-CN" w:bidi="ar"/>
              </w:rPr>
              <w:t>0分</w:t>
            </w:r>
          </w:p>
        </w:tc>
        <w:tc>
          <w:tcPr>
            <w:tcW w:w="2173" w:type="dxa"/>
            <w:tcBorders>
              <w:tl2br w:val="nil"/>
              <w:tr2bl w:val="nil"/>
            </w:tcBorders>
            <w:vAlign w:val="center"/>
          </w:tcPr>
          <w:p w14:paraId="79490047">
            <w:pPr>
              <w:spacing w:line="240" w:lineRule="atLeast"/>
              <w:rPr>
                <w:rFonts w:ascii="仿宋_GB2312" w:hAnsi="仿宋_GB2312" w:eastAsia="仿宋_GB2312" w:cs="仿宋_GB2312"/>
              </w:rPr>
            </w:pPr>
          </w:p>
        </w:tc>
        <w:tc>
          <w:tcPr>
            <w:tcW w:w="1374" w:type="dxa"/>
            <w:tcBorders>
              <w:tl2br w:val="nil"/>
              <w:tr2bl w:val="nil"/>
            </w:tcBorders>
            <w:vAlign w:val="center"/>
          </w:tcPr>
          <w:p w14:paraId="0C779C8D">
            <w:pPr>
              <w:spacing w:line="240" w:lineRule="atLeast"/>
              <w:rPr>
                <w:rFonts w:ascii="仿宋_GB2312" w:hAnsi="仿宋_GB2312" w:eastAsia="仿宋_GB2312" w:cs="仿宋_GB2312"/>
                <w:sz w:val="24"/>
                <w:szCs w:val="24"/>
              </w:rPr>
            </w:pPr>
          </w:p>
        </w:tc>
      </w:tr>
      <w:tr w14:paraId="5E6B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1433" w:type="dxa"/>
            <w:vMerge w:val="continue"/>
            <w:tcBorders>
              <w:tl2br w:val="nil"/>
              <w:tr2bl w:val="nil"/>
            </w:tcBorders>
            <w:shd w:val="clear" w:color="auto" w:fill="auto"/>
            <w:vAlign w:val="center"/>
          </w:tcPr>
          <w:p w14:paraId="17CD73C9">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6D6BE959">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10B1F12D">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45919FF0">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2.成果文件应包含封面、审核总说明或审核报告、签署页、审核汇总对比表、分部分项（措施、其他、零星）工程审核对比表等，若缺一项扣5分</w:t>
            </w:r>
          </w:p>
        </w:tc>
        <w:tc>
          <w:tcPr>
            <w:tcW w:w="2173" w:type="dxa"/>
            <w:tcBorders>
              <w:tl2br w:val="nil"/>
              <w:tr2bl w:val="nil"/>
            </w:tcBorders>
            <w:vAlign w:val="center"/>
          </w:tcPr>
          <w:p w14:paraId="3586247B">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14F12E96">
            <w:pPr>
              <w:spacing w:line="240" w:lineRule="atLeast"/>
              <w:rPr>
                <w:rFonts w:ascii="仿宋_GB2312" w:hAnsi="仿宋_GB2312" w:eastAsia="仿宋_GB2312" w:cs="仿宋_GB2312"/>
                <w:sz w:val="24"/>
                <w:szCs w:val="24"/>
              </w:rPr>
            </w:pPr>
          </w:p>
        </w:tc>
      </w:tr>
      <w:tr w14:paraId="5AB9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5" w:hRule="atLeast"/>
        </w:trPr>
        <w:tc>
          <w:tcPr>
            <w:tcW w:w="1433" w:type="dxa"/>
            <w:vMerge w:val="continue"/>
            <w:tcBorders>
              <w:tl2br w:val="nil"/>
              <w:tr2bl w:val="nil"/>
            </w:tcBorders>
            <w:shd w:val="clear" w:color="auto" w:fill="auto"/>
            <w:vAlign w:val="center"/>
          </w:tcPr>
          <w:p w14:paraId="29B29F68">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6316DB9B">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1C9F541C">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1C53DCF4">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3.审核总说明或审核报告应阐述工程概况、审核范围、审核原则、审核依据、审核方法、审核程序、审核结果、主要问题、有关建议等，以上报告内容每缺一项扣3分</w:t>
            </w:r>
          </w:p>
        </w:tc>
        <w:tc>
          <w:tcPr>
            <w:tcW w:w="2173" w:type="dxa"/>
            <w:tcBorders>
              <w:tl2br w:val="nil"/>
              <w:tr2bl w:val="nil"/>
            </w:tcBorders>
            <w:vAlign w:val="center"/>
          </w:tcPr>
          <w:p w14:paraId="45237EC7">
            <w:pPr>
              <w:spacing w:line="240" w:lineRule="atLeast"/>
              <w:rPr>
                <w:rFonts w:ascii="仿宋_GB2312" w:hAnsi="仿宋_GB2312" w:eastAsia="仿宋_GB2312" w:cs="仿宋_GB2312"/>
                <w:b/>
                <w:bCs/>
                <w:sz w:val="21"/>
                <w:szCs w:val="21"/>
              </w:rPr>
            </w:pPr>
          </w:p>
        </w:tc>
        <w:tc>
          <w:tcPr>
            <w:tcW w:w="1374" w:type="dxa"/>
            <w:tcBorders>
              <w:tl2br w:val="nil"/>
              <w:tr2bl w:val="nil"/>
            </w:tcBorders>
            <w:vAlign w:val="center"/>
          </w:tcPr>
          <w:p w14:paraId="10DC0403">
            <w:pPr>
              <w:spacing w:line="240" w:lineRule="atLeast"/>
              <w:rPr>
                <w:rFonts w:ascii="仿宋_GB2312" w:hAnsi="仿宋_GB2312" w:eastAsia="仿宋_GB2312" w:cs="仿宋_GB2312"/>
                <w:sz w:val="24"/>
                <w:szCs w:val="24"/>
              </w:rPr>
            </w:pPr>
          </w:p>
        </w:tc>
      </w:tr>
      <w:tr w14:paraId="0D09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5" w:hRule="atLeast"/>
        </w:trPr>
        <w:tc>
          <w:tcPr>
            <w:tcW w:w="1433" w:type="dxa"/>
            <w:vMerge w:val="continue"/>
            <w:tcBorders>
              <w:tl2br w:val="nil"/>
              <w:tr2bl w:val="nil"/>
            </w:tcBorders>
            <w:shd w:val="clear" w:color="auto" w:fill="auto"/>
            <w:vAlign w:val="center"/>
          </w:tcPr>
          <w:p w14:paraId="06F20652">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140A6FC7">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6DCA70C7">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336CFE1F">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4.审定签署表、审核汇总对比表未注明工程名称、工程地址、发包人单位、承包人单位、报审结算造价、调整金额、审定结算造价等内容的，每发现一处扣2分</w:t>
            </w:r>
          </w:p>
        </w:tc>
        <w:tc>
          <w:tcPr>
            <w:tcW w:w="2173" w:type="dxa"/>
            <w:tcBorders>
              <w:tl2br w:val="nil"/>
              <w:tr2bl w:val="nil"/>
            </w:tcBorders>
            <w:vAlign w:val="center"/>
          </w:tcPr>
          <w:p w14:paraId="1B90D2E4">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3DF99381">
            <w:pPr>
              <w:spacing w:line="240" w:lineRule="atLeast"/>
              <w:rPr>
                <w:rFonts w:ascii="仿宋_GB2312" w:hAnsi="仿宋_GB2312" w:eastAsia="仿宋_GB2312" w:cs="仿宋_GB2312"/>
                <w:sz w:val="24"/>
                <w:szCs w:val="24"/>
              </w:rPr>
            </w:pPr>
          </w:p>
        </w:tc>
      </w:tr>
      <w:tr w14:paraId="492C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433" w:type="dxa"/>
            <w:vMerge w:val="continue"/>
            <w:tcBorders>
              <w:tl2br w:val="nil"/>
              <w:tr2bl w:val="nil"/>
            </w:tcBorders>
            <w:shd w:val="clear" w:color="auto" w:fill="auto"/>
            <w:vAlign w:val="center"/>
          </w:tcPr>
          <w:p w14:paraId="364FECCC">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19B1EE37">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3409ACDC">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3E4B8B96">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5.无正当理由且未依据施工发承包合同约定的结算方法进行结算审核，</w:t>
            </w:r>
            <w:r>
              <w:rPr>
                <w:rFonts w:hint="eastAsia" w:ascii="仿宋_GB2312" w:hAnsi="仿宋_GB2312" w:eastAsia="仿宋_GB2312" w:cs="仿宋_GB2312"/>
                <w:color w:val="auto"/>
                <w:lang w:eastAsia="zh-CN" w:bidi="ar"/>
              </w:rPr>
              <w:t>直接</w:t>
            </w:r>
            <w:r>
              <w:rPr>
                <w:rFonts w:hint="eastAsia" w:ascii="仿宋_GB2312" w:hAnsi="仿宋_GB2312" w:eastAsia="仿宋_GB2312" w:cs="仿宋_GB2312"/>
                <w:color w:val="auto"/>
                <w:lang w:bidi="ar"/>
              </w:rPr>
              <w:t>评定为</w:t>
            </w:r>
            <w:r>
              <w:rPr>
                <w:rStyle w:val="8"/>
                <w:rFonts w:hint="eastAsia" w:ascii="仿宋_GB2312" w:hAnsi="仿宋_GB2312" w:eastAsia="仿宋_GB2312" w:cs="仿宋_GB2312"/>
                <w:b w:val="0"/>
                <w:color w:val="auto"/>
                <w:lang w:val="en-US" w:eastAsia="zh-CN" w:bidi="ar"/>
              </w:rPr>
              <w:t>0分</w:t>
            </w:r>
          </w:p>
        </w:tc>
        <w:tc>
          <w:tcPr>
            <w:tcW w:w="2173" w:type="dxa"/>
            <w:tcBorders>
              <w:tl2br w:val="nil"/>
              <w:tr2bl w:val="nil"/>
            </w:tcBorders>
            <w:vAlign w:val="center"/>
          </w:tcPr>
          <w:p w14:paraId="46FF4E06">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1E122AFE">
            <w:pPr>
              <w:spacing w:line="240" w:lineRule="atLeast"/>
              <w:rPr>
                <w:rFonts w:ascii="仿宋_GB2312" w:hAnsi="仿宋_GB2312" w:eastAsia="仿宋_GB2312" w:cs="仿宋_GB2312"/>
                <w:sz w:val="24"/>
                <w:szCs w:val="24"/>
              </w:rPr>
            </w:pPr>
          </w:p>
        </w:tc>
      </w:tr>
      <w:tr w14:paraId="2E3F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5" w:hRule="atLeast"/>
        </w:trPr>
        <w:tc>
          <w:tcPr>
            <w:tcW w:w="1433" w:type="dxa"/>
            <w:vMerge w:val="continue"/>
            <w:tcBorders>
              <w:tl2br w:val="nil"/>
              <w:tr2bl w:val="nil"/>
            </w:tcBorders>
            <w:shd w:val="clear" w:color="auto" w:fill="auto"/>
            <w:vAlign w:val="center"/>
          </w:tcPr>
          <w:p w14:paraId="6D55EF5F">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495FCF63">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2F237141">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40734116">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6.工程结算审核未按照施工合同约定的工程价款调整方式对原合同价款进行审核的，扣10分。未按照分部分项工程费、措施项目费、其他项目费、规费、税金项目进行汇总的，每缺一项扣3分</w:t>
            </w:r>
          </w:p>
        </w:tc>
        <w:tc>
          <w:tcPr>
            <w:tcW w:w="2173" w:type="dxa"/>
            <w:tcBorders>
              <w:tl2br w:val="nil"/>
              <w:tr2bl w:val="nil"/>
            </w:tcBorders>
            <w:vAlign w:val="center"/>
          </w:tcPr>
          <w:p w14:paraId="54082F93">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50C813C4">
            <w:pPr>
              <w:spacing w:line="240" w:lineRule="atLeast"/>
              <w:rPr>
                <w:rFonts w:ascii="仿宋_GB2312" w:hAnsi="仿宋_GB2312" w:eastAsia="仿宋_GB2312" w:cs="仿宋_GB2312"/>
                <w:sz w:val="24"/>
                <w:szCs w:val="24"/>
              </w:rPr>
            </w:pPr>
          </w:p>
        </w:tc>
      </w:tr>
      <w:tr w14:paraId="4A0C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shd w:val="clear" w:color="auto" w:fill="auto"/>
            <w:vAlign w:val="center"/>
          </w:tcPr>
          <w:p w14:paraId="25BF774C">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773FB048">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059404D6">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64328EB0">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7.成果文件中，规费、利润、税金、措施费未按国家、省级或行业、建设主管部门的规定或施工合同约定计算，每发现一项扣5分</w:t>
            </w:r>
          </w:p>
        </w:tc>
        <w:tc>
          <w:tcPr>
            <w:tcW w:w="2173" w:type="dxa"/>
            <w:tcBorders>
              <w:tl2br w:val="nil"/>
              <w:tr2bl w:val="nil"/>
            </w:tcBorders>
            <w:vAlign w:val="center"/>
          </w:tcPr>
          <w:p w14:paraId="7D70C615">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1A50935F">
            <w:pPr>
              <w:spacing w:line="240" w:lineRule="atLeast"/>
              <w:rPr>
                <w:rFonts w:ascii="仿宋_GB2312" w:hAnsi="仿宋_GB2312" w:eastAsia="仿宋_GB2312" w:cs="仿宋_GB2312"/>
                <w:sz w:val="24"/>
                <w:szCs w:val="24"/>
              </w:rPr>
            </w:pPr>
          </w:p>
        </w:tc>
      </w:tr>
      <w:tr w14:paraId="2476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433" w:type="dxa"/>
            <w:vMerge w:val="continue"/>
            <w:tcBorders>
              <w:tl2br w:val="nil"/>
              <w:tr2bl w:val="nil"/>
            </w:tcBorders>
            <w:shd w:val="clear" w:color="auto" w:fill="auto"/>
            <w:vAlign w:val="center"/>
          </w:tcPr>
          <w:p w14:paraId="4B79D2D3">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4FB12DF0">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518F8F7A">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265FC9C5">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8.成果文件中，采用的计价依据、取费标准、材料及设备价有误，套用定额项目错项、漏项、重项、计价程序、取费基数出现错误的，每发现一处扣3分</w:t>
            </w:r>
          </w:p>
        </w:tc>
        <w:tc>
          <w:tcPr>
            <w:tcW w:w="2173" w:type="dxa"/>
            <w:tcBorders>
              <w:tl2br w:val="nil"/>
              <w:tr2bl w:val="nil"/>
            </w:tcBorders>
            <w:vAlign w:val="center"/>
          </w:tcPr>
          <w:p w14:paraId="4A0689B4">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62F31909">
            <w:pPr>
              <w:spacing w:line="240" w:lineRule="atLeast"/>
              <w:rPr>
                <w:rFonts w:ascii="仿宋_GB2312" w:hAnsi="仿宋_GB2312" w:eastAsia="仿宋_GB2312" w:cs="仿宋_GB2312"/>
                <w:sz w:val="24"/>
                <w:szCs w:val="24"/>
              </w:rPr>
            </w:pPr>
          </w:p>
        </w:tc>
      </w:tr>
      <w:tr w14:paraId="223B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atLeast"/>
        </w:trPr>
        <w:tc>
          <w:tcPr>
            <w:tcW w:w="1433" w:type="dxa"/>
            <w:vMerge w:val="continue"/>
            <w:tcBorders>
              <w:tl2br w:val="nil"/>
              <w:tr2bl w:val="nil"/>
            </w:tcBorders>
            <w:shd w:val="clear" w:color="auto" w:fill="auto"/>
            <w:vAlign w:val="center"/>
          </w:tcPr>
          <w:p w14:paraId="375E01CD">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73652FEF">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4D018558">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1C370A40">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9.未提供施工合同、补充协议、相关资料的扣10分</w:t>
            </w:r>
          </w:p>
        </w:tc>
        <w:tc>
          <w:tcPr>
            <w:tcW w:w="2173" w:type="dxa"/>
            <w:tcBorders>
              <w:tl2br w:val="nil"/>
              <w:tr2bl w:val="nil"/>
            </w:tcBorders>
            <w:vAlign w:val="center"/>
          </w:tcPr>
          <w:p w14:paraId="6026149C">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2987FC3A">
            <w:pPr>
              <w:spacing w:line="240" w:lineRule="atLeast"/>
              <w:rPr>
                <w:rFonts w:ascii="仿宋_GB2312" w:hAnsi="仿宋_GB2312" w:eastAsia="仿宋_GB2312" w:cs="仿宋_GB2312"/>
                <w:sz w:val="24"/>
                <w:szCs w:val="24"/>
              </w:rPr>
            </w:pPr>
          </w:p>
        </w:tc>
      </w:tr>
      <w:tr w14:paraId="10F6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1433" w:type="dxa"/>
            <w:vMerge w:val="continue"/>
            <w:tcBorders>
              <w:tl2br w:val="nil"/>
              <w:tr2bl w:val="nil"/>
            </w:tcBorders>
            <w:shd w:val="clear" w:color="auto" w:fill="auto"/>
            <w:vAlign w:val="center"/>
          </w:tcPr>
          <w:p w14:paraId="568030F3">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42645221">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7FDF72C3">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089D2E1F">
            <w:pPr>
              <w:spacing w:after="0" w:line="240" w:lineRule="atLeast"/>
              <w:textAlignment w:val="center"/>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10.工程量清单计价新增项目未提供单价分析表的扣10分</w:t>
            </w:r>
          </w:p>
        </w:tc>
        <w:tc>
          <w:tcPr>
            <w:tcW w:w="2173" w:type="dxa"/>
            <w:tcBorders>
              <w:tl2br w:val="nil"/>
              <w:tr2bl w:val="nil"/>
            </w:tcBorders>
            <w:vAlign w:val="center"/>
          </w:tcPr>
          <w:p w14:paraId="61AF4B94">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63D7CFCF">
            <w:pPr>
              <w:spacing w:line="240" w:lineRule="atLeast"/>
              <w:rPr>
                <w:rFonts w:ascii="仿宋_GB2312" w:hAnsi="仿宋_GB2312" w:eastAsia="仿宋_GB2312" w:cs="仿宋_GB2312"/>
                <w:sz w:val="24"/>
                <w:szCs w:val="24"/>
              </w:rPr>
            </w:pPr>
          </w:p>
        </w:tc>
      </w:tr>
      <w:tr w14:paraId="50D3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1" w:hRule="atLeast"/>
        </w:trPr>
        <w:tc>
          <w:tcPr>
            <w:tcW w:w="1433" w:type="dxa"/>
            <w:vMerge w:val="continue"/>
            <w:tcBorders>
              <w:tl2br w:val="nil"/>
              <w:tr2bl w:val="nil"/>
            </w:tcBorders>
            <w:shd w:val="clear" w:color="auto" w:fill="auto"/>
            <w:vAlign w:val="center"/>
          </w:tcPr>
          <w:p w14:paraId="62D53812">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022952AB">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6F0B128E">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480F37DE">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lang w:bidi="ar"/>
              </w:rPr>
              <w:t>11.</w:t>
            </w:r>
            <w:r>
              <w:rPr>
                <w:rFonts w:hint="eastAsia" w:ascii="仿宋_GB2312" w:hAnsi="仿宋_GB2312" w:eastAsia="仿宋_GB2312" w:cs="仿宋_GB2312"/>
                <w:color w:val="auto"/>
              </w:rPr>
              <w:t>成果文件附表未填报工程概况表、造价费用组成分析表、主要工程量指标表等每缺一项扣5分，填报内容与成果文件数据不符及填报内容不完整的每一项扣2分</w:t>
            </w:r>
          </w:p>
        </w:tc>
        <w:tc>
          <w:tcPr>
            <w:tcW w:w="2173" w:type="dxa"/>
            <w:tcBorders>
              <w:tl2br w:val="nil"/>
              <w:tr2bl w:val="nil"/>
            </w:tcBorders>
            <w:vAlign w:val="center"/>
          </w:tcPr>
          <w:p w14:paraId="48DDB9CA">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76944E70">
            <w:pPr>
              <w:spacing w:line="240" w:lineRule="atLeast"/>
              <w:rPr>
                <w:rFonts w:ascii="仿宋_GB2312" w:hAnsi="仿宋_GB2312" w:eastAsia="仿宋_GB2312" w:cs="仿宋_GB2312"/>
                <w:sz w:val="24"/>
                <w:szCs w:val="24"/>
              </w:rPr>
            </w:pPr>
          </w:p>
        </w:tc>
      </w:tr>
      <w:tr w14:paraId="3D3E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1433" w:type="dxa"/>
            <w:vMerge w:val="continue"/>
            <w:tcBorders>
              <w:tl2br w:val="nil"/>
              <w:tr2bl w:val="nil"/>
            </w:tcBorders>
            <w:shd w:val="clear" w:color="auto" w:fill="auto"/>
            <w:vAlign w:val="center"/>
          </w:tcPr>
          <w:p w14:paraId="774B8B1A">
            <w:pPr>
              <w:spacing w:line="240" w:lineRule="atLeast"/>
              <w:jc w:val="center"/>
              <w:rPr>
                <w:rFonts w:ascii="仿宋_GB2312" w:hAnsi="仿宋_GB2312" w:eastAsia="仿宋_GB2312" w:cs="仿宋_GB2312"/>
              </w:rPr>
            </w:pPr>
          </w:p>
        </w:tc>
        <w:tc>
          <w:tcPr>
            <w:tcW w:w="2907" w:type="dxa"/>
            <w:vMerge w:val="continue"/>
            <w:tcBorders>
              <w:tl2br w:val="nil"/>
              <w:tr2bl w:val="nil"/>
            </w:tcBorders>
            <w:shd w:val="clear" w:color="auto" w:fill="auto"/>
            <w:vAlign w:val="center"/>
          </w:tcPr>
          <w:p w14:paraId="03622E06">
            <w:pPr>
              <w:spacing w:line="240" w:lineRule="atLeast"/>
              <w:jc w:val="center"/>
              <w:rPr>
                <w:rFonts w:ascii="仿宋_GB2312" w:hAnsi="仿宋_GB2312" w:eastAsia="仿宋_GB2312" w:cs="仿宋_GB2312"/>
              </w:rPr>
            </w:pPr>
          </w:p>
        </w:tc>
        <w:tc>
          <w:tcPr>
            <w:tcW w:w="704" w:type="dxa"/>
            <w:vMerge w:val="continue"/>
            <w:tcBorders>
              <w:tl2br w:val="nil"/>
              <w:tr2bl w:val="nil"/>
            </w:tcBorders>
            <w:shd w:val="clear" w:color="auto" w:fill="auto"/>
            <w:vAlign w:val="center"/>
          </w:tcPr>
          <w:p w14:paraId="79465F45">
            <w:pPr>
              <w:spacing w:line="240" w:lineRule="atLeast"/>
              <w:jc w:val="center"/>
              <w:rPr>
                <w:rFonts w:ascii="仿宋_GB2312" w:hAnsi="仿宋_GB2312" w:eastAsia="仿宋_GB2312" w:cs="仿宋_GB2312"/>
                <w:color w:val="auto"/>
              </w:rPr>
            </w:pPr>
          </w:p>
        </w:tc>
        <w:tc>
          <w:tcPr>
            <w:tcW w:w="6595" w:type="dxa"/>
            <w:gridSpan w:val="3"/>
            <w:tcBorders>
              <w:tl2br w:val="nil"/>
              <w:tr2bl w:val="nil"/>
            </w:tcBorders>
            <w:shd w:val="clear" w:color="auto" w:fill="FFFFFF"/>
            <w:vAlign w:val="center"/>
          </w:tcPr>
          <w:p w14:paraId="63888E40">
            <w:pPr>
              <w:spacing w:after="0" w:line="240" w:lineRule="atLeast"/>
              <w:textAlignment w:val="center"/>
              <w:rPr>
                <w:rFonts w:ascii="仿宋_GB2312" w:hAnsi="仿宋_GB2312" w:eastAsia="仿宋_GB2312" w:cs="仿宋_GB2312"/>
                <w:color w:val="auto"/>
              </w:rPr>
            </w:pPr>
            <w:r>
              <w:rPr>
                <w:rFonts w:hint="eastAsia" w:ascii="仿宋_GB2312" w:hAnsi="仿宋_GB2312" w:eastAsia="仿宋_GB2312" w:cs="仿宋_GB2312"/>
                <w:color w:val="auto"/>
              </w:rPr>
              <w:t>12.编审人员超越执业范围的</w:t>
            </w:r>
            <w:r>
              <w:rPr>
                <w:rStyle w:val="9"/>
                <w:rFonts w:hint="default" w:ascii="仿宋_GB2312" w:hAnsi="仿宋_GB2312" w:eastAsia="仿宋_GB2312" w:cs="仿宋_GB2312"/>
                <w:color w:val="auto"/>
                <w:lang w:bidi="ar"/>
              </w:rPr>
              <w:t>直接</w:t>
            </w:r>
            <w:r>
              <w:rPr>
                <w:rStyle w:val="8"/>
                <w:rFonts w:hint="default" w:ascii="仿宋_GB2312" w:hAnsi="仿宋_GB2312" w:eastAsia="仿宋_GB2312" w:cs="仿宋_GB2312"/>
                <w:b w:val="0"/>
                <w:color w:val="auto"/>
                <w:lang w:bidi="ar"/>
              </w:rPr>
              <w:t>评定为</w:t>
            </w:r>
            <w:r>
              <w:rPr>
                <w:rStyle w:val="8"/>
                <w:rFonts w:hint="eastAsia" w:ascii="仿宋_GB2312" w:hAnsi="仿宋_GB2312" w:eastAsia="仿宋_GB2312" w:cs="仿宋_GB2312"/>
                <w:b w:val="0"/>
                <w:color w:val="auto"/>
                <w:lang w:val="en-US" w:eastAsia="zh-CN" w:bidi="ar"/>
              </w:rPr>
              <w:t>0分</w:t>
            </w:r>
            <w:r>
              <w:rPr>
                <w:rStyle w:val="8"/>
                <w:rFonts w:hint="default" w:ascii="仿宋_GB2312" w:hAnsi="仿宋_GB2312" w:eastAsia="仿宋_GB2312" w:cs="仿宋_GB2312"/>
                <w:b w:val="0"/>
                <w:color w:val="auto"/>
                <w:lang w:bidi="ar"/>
              </w:rPr>
              <w:t>。</w:t>
            </w:r>
          </w:p>
        </w:tc>
        <w:tc>
          <w:tcPr>
            <w:tcW w:w="2173" w:type="dxa"/>
            <w:tcBorders>
              <w:tl2br w:val="nil"/>
              <w:tr2bl w:val="nil"/>
            </w:tcBorders>
            <w:vAlign w:val="center"/>
          </w:tcPr>
          <w:p w14:paraId="0C714988">
            <w:pPr>
              <w:spacing w:line="240" w:lineRule="atLeast"/>
              <w:rPr>
                <w:rFonts w:ascii="仿宋_GB2312" w:hAnsi="仿宋_GB2312" w:eastAsia="仿宋_GB2312" w:cs="仿宋_GB2312"/>
                <w:sz w:val="24"/>
                <w:szCs w:val="24"/>
              </w:rPr>
            </w:pPr>
          </w:p>
        </w:tc>
        <w:tc>
          <w:tcPr>
            <w:tcW w:w="1374" w:type="dxa"/>
            <w:tcBorders>
              <w:tl2br w:val="nil"/>
              <w:tr2bl w:val="nil"/>
            </w:tcBorders>
            <w:vAlign w:val="center"/>
          </w:tcPr>
          <w:p w14:paraId="77ACF924">
            <w:pPr>
              <w:spacing w:line="240" w:lineRule="atLeast"/>
              <w:rPr>
                <w:rFonts w:ascii="仿宋_GB2312" w:hAnsi="仿宋_GB2312" w:eastAsia="仿宋_GB2312" w:cs="仿宋_GB2312"/>
                <w:sz w:val="24"/>
                <w:szCs w:val="24"/>
              </w:rPr>
            </w:pPr>
          </w:p>
        </w:tc>
      </w:tr>
      <w:tr w14:paraId="5E20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1433" w:type="dxa"/>
            <w:vMerge w:val="restart"/>
            <w:tcBorders>
              <w:tl2br w:val="nil"/>
              <w:tr2bl w:val="nil"/>
            </w:tcBorders>
            <w:vAlign w:val="center"/>
          </w:tcPr>
          <w:p w14:paraId="3EA81CA9">
            <w:pPr>
              <w:spacing w:after="0" w:line="240" w:lineRule="atLeast"/>
              <w:jc w:val="center"/>
              <w:textAlignment w:val="center"/>
              <w:rPr>
                <w:rFonts w:ascii="仿宋_GB2312" w:hAnsi="仿宋_GB2312" w:eastAsia="仿宋_GB2312" w:cs="仿宋_GB2312"/>
                <w:highlight w:val="yellow"/>
              </w:rPr>
            </w:pPr>
            <w:r>
              <w:rPr>
                <w:rFonts w:hint="eastAsia" w:ascii="仿宋_GB2312" w:hAnsi="仿宋_GB2312" w:eastAsia="仿宋_GB2312" w:cs="仿宋_GB2312"/>
                <w:lang w:bidi="ar"/>
              </w:rPr>
              <w:t>三、咨询工作终结</w:t>
            </w:r>
          </w:p>
        </w:tc>
        <w:tc>
          <w:tcPr>
            <w:tcW w:w="2907" w:type="dxa"/>
            <w:vMerge w:val="restart"/>
            <w:tcBorders>
              <w:tl2br w:val="nil"/>
              <w:tr2bl w:val="nil"/>
            </w:tcBorders>
            <w:vAlign w:val="center"/>
          </w:tcPr>
          <w:p w14:paraId="03160815">
            <w:pPr>
              <w:spacing w:after="0" w:line="240" w:lineRule="atLeast"/>
              <w:textAlignment w:val="center"/>
              <w:rPr>
                <w:rFonts w:ascii="仿宋_GB2312" w:hAnsi="仿宋_GB2312" w:eastAsia="仿宋_GB2312" w:cs="仿宋_GB2312"/>
                <w:highlight w:val="yellow"/>
              </w:rPr>
            </w:pPr>
            <w:r>
              <w:rPr>
                <w:rFonts w:hint="eastAsia" w:ascii="仿宋_GB2312" w:hAnsi="仿宋_GB2312" w:eastAsia="仿宋_GB2312" w:cs="仿宋_GB2312"/>
                <w:lang w:bidi="ar"/>
              </w:rPr>
              <w:t>回访与总结，实行扣分制，扣完为止（3分）</w:t>
            </w:r>
          </w:p>
        </w:tc>
        <w:tc>
          <w:tcPr>
            <w:tcW w:w="7299" w:type="dxa"/>
            <w:gridSpan w:val="4"/>
            <w:tcBorders>
              <w:tl2br w:val="nil"/>
              <w:tr2bl w:val="nil"/>
            </w:tcBorders>
            <w:vAlign w:val="center"/>
          </w:tcPr>
          <w:p w14:paraId="7E49FF63">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lang w:bidi="ar"/>
              </w:rPr>
              <w:t>工程造价咨询企业应建立咨询服务回访与总结制度，提供委托方评价的得满分，有下列情形的扣分：</w:t>
            </w:r>
          </w:p>
        </w:tc>
        <w:tc>
          <w:tcPr>
            <w:tcW w:w="2173" w:type="dxa"/>
            <w:tcBorders>
              <w:tl2br w:val="nil"/>
              <w:tr2bl w:val="nil"/>
            </w:tcBorders>
            <w:vAlign w:val="center"/>
          </w:tcPr>
          <w:p w14:paraId="18056032">
            <w:pPr>
              <w:spacing w:line="240" w:lineRule="atLeast"/>
              <w:rPr>
                <w:rFonts w:ascii="仿宋_GB2312" w:hAnsi="仿宋_GB2312" w:eastAsia="仿宋_GB2312" w:cs="仿宋_GB2312"/>
                <w:sz w:val="24"/>
                <w:szCs w:val="24"/>
                <w:highlight w:val="yellow"/>
              </w:rPr>
            </w:pPr>
          </w:p>
        </w:tc>
        <w:tc>
          <w:tcPr>
            <w:tcW w:w="1374" w:type="dxa"/>
            <w:tcBorders>
              <w:tl2br w:val="nil"/>
              <w:tr2bl w:val="nil"/>
            </w:tcBorders>
            <w:vAlign w:val="center"/>
          </w:tcPr>
          <w:p w14:paraId="44024B8A">
            <w:pPr>
              <w:spacing w:line="240" w:lineRule="atLeast"/>
              <w:rPr>
                <w:rFonts w:ascii="仿宋_GB2312" w:hAnsi="仿宋_GB2312" w:eastAsia="仿宋_GB2312" w:cs="仿宋_GB2312"/>
                <w:sz w:val="24"/>
                <w:szCs w:val="24"/>
                <w:highlight w:val="yellow"/>
              </w:rPr>
            </w:pPr>
          </w:p>
        </w:tc>
      </w:tr>
      <w:tr w14:paraId="05EE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trPr>
        <w:tc>
          <w:tcPr>
            <w:tcW w:w="1433" w:type="dxa"/>
            <w:vMerge w:val="continue"/>
            <w:tcBorders>
              <w:tl2br w:val="nil"/>
              <w:tr2bl w:val="nil"/>
            </w:tcBorders>
            <w:vAlign w:val="center"/>
          </w:tcPr>
          <w:p w14:paraId="6CBDB247">
            <w:pPr>
              <w:spacing w:line="240" w:lineRule="atLeast"/>
              <w:rPr>
                <w:rFonts w:ascii="仿宋_GB2312" w:hAnsi="仿宋_GB2312" w:eastAsia="仿宋_GB2312" w:cs="仿宋_GB2312"/>
                <w:highlight w:val="yellow"/>
              </w:rPr>
            </w:pPr>
          </w:p>
        </w:tc>
        <w:tc>
          <w:tcPr>
            <w:tcW w:w="2907" w:type="dxa"/>
            <w:vMerge w:val="continue"/>
            <w:tcBorders>
              <w:tl2br w:val="nil"/>
              <w:tr2bl w:val="nil"/>
            </w:tcBorders>
            <w:vAlign w:val="center"/>
          </w:tcPr>
          <w:p w14:paraId="29BB357F">
            <w:pPr>
              <w:spacing w:line="240" w:lineRule="atLeast"/>
              <w:rPr>
                <w:rFonts w:ascii="仿宋_GB2312" w:hAnsi="仿宋_GB2312" w:eastAsia="仿宋_GB2312" w:cs="仿宋_GB2312"/>
                <w:highlight w:val="yellow"/>
              </w:rPr>
            </w:pPr>
          </w:p>
        </w:tc>
        <w:tc>
          <w:tcPr>
            <w:tcW w:w="7299" w:type="dxa"/>
            <w:gridSpan w:val="4"/>
            <w:tcBorders>
              <w:tl2br w:val="nil"/>
              <w:tr2bl w:val="nil"/>
            </w:tcBorders>
            <w:vAlign w:val="center"/>
          </w:tcPr>
          <w:p w14:paraId="7F67AAE4">
            <w:pPr>
              <w:spacing w:after="0" w:line="240" w:lineRule="atLeast"/>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1.未提供委托方评价的，扣3分；</w:t>
            </w:r>
          </w:p>
          <w:p w14:paraId="4A2E8FEB">
            <w:pPr>
              <w:spacing w:after="0" w:line="240" w:lineRule="atLeast"/>
              <w:rPr>
                <w:rFonts w:ascii="仿宋_GB2312" w:hAnsi="仿宋_GB2312" w:eastAsia="仿宋_GB2312" w:cs="仿宋_GB2312"/>
                <w:color w:val="auto"/>
                <w:lang w:bidi="ar"/>
              </w:rPr>
            </w:pPr>
            <w:r>
              <w:rPr>
                <w:rFonts w:hint="eastAsia" w:ascii="仿宋_GB2312" w:hAnsi="仿宋_GB2312" w:eastAsia="仿宋_GB2312" w:cs="仿宋_GB2312"/>
                <w:color w:val="auto"/>
                <w:lang w:bidi="ar"/>
              </w:rPr>
              <w:t>2.提供委托方评价不真实的，扣3分；</w:t>
            </w:r>
          </w:p>
          <w:p w14:paraId="1378BF7D">
            <w:pPr>
              <w:spacing w:after="0" w:line="240" w:lineRule="atLeast"/>
              <w:textAlignment w:val="center"/>
              <w:rPr>
                <w:rFonts w:ascii="仿宋_GB2312" w:hAnsi="仿宋_GB2312" w:eastAsia="仿宋_GB2312" w:cs="仿宋_GB2312"/>
                <w:color w:val="auto"/>
                <w:highlight w:val="yellow"/>
              </w:rPr>
            </w:pPr>
            <w:r>
              <w:rPr>
                <w:rFonts w:hint="eastAsia" w:ascii="仿宋_GB2312" w:hAnsi="仿宋_GB2312" w:eastAsia="仿宋_GB2312" w:cs="仿宋_GB2312"/>
                <w:color w:val="auto"/>
                <w:lang w:bidi="ar"/>
              </w:rPr>
              <w:t>3.委托评价为不满意或类似意思表达的，扣3分；</w:t>
            </w:r>
          </w:p>
        </w:tc>
        <w:tc>
          <w:tcPr>
            <w:tcW w:w="2173" w:type="dxa"/>
            <w:tcBorders>
              <w:tl2br w:val="nil"/>
              <w:tr2bl w:val="nil"/>
            </w:tcBorders>
            <w:vAlign w:val="center"/>
          </w:tcPr>
          <w:p w14:paraId="7EF167A3">
            <w:pPr>
              <w:spacing w:line="240" w:lineRule="atLeast"/>
              <w:rPr>
                <w:rFonts w:ascii="仿宋_GB2312" w:hAnsi="仿宋_GB2312" w:eastAsia="仿宋_GB2312" w:cs="仿宋_GB2312"/>
                <w:sz w:val="24"/>
                <w:szCs w:val="24"/>
                <w:highlight w:val="yellow"/>
              </w:rPr>
            </w:pPr>
          </w:p>
        </w:tc>
        <w:tc>
          <w:tcPr>
            <w:tcW w:w="1374" w:type="dxa"/>
            <w:tcBorders>
              <w:tl2br w:val="nil"/>
              <w:tr2bl w:val="nil"/>
            </w:tcBorders>
            <w:vAlign w:val="center"/>
          </w:tcPr>
          <w:p w14:paraId="0347C4BF">
            <w:pPr>
              <w:spacing w:line="240" w:lineRule="atLeast"/>
              <w:rPr>
                <w:rFonts w:ascii="仿宋_GB2312" w:hAnsi="仿宋_GB2312" w:eastAsia="仿宋_GB2312" w:cs="仿宋_GB2312"/>
                <w:sz w:val="24"/>
                <w:szCs w:val="24"/>
                <w:highlight w:val="yellow"/>
              </w:rPr>
            </w:pPr>
          </w:p>
        </w:tc>
      </w:tr>
      <w:tr w14:paraId="4214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15186" w:type="dxa"/>
            <w:gridSpan w:val="8"/>
            <w:tcBorders>
              <w:tl2br w:val="nil"/>
              <w:tr2bl w:val="nil"/>
            </w:tcBorders>
            <w:vAlign w:val="center"/>
          </w:tcPr>
          <w:p w14:paraId="3404773B">
            <w:pPr>
              <w:spacing w:after="0" w:line="240" w:lineRule="atLeast"/>
              <w:rPr>
                <w:rFonts w:ascii="仿宋_GB2312" w:hAnsi="仿宋_GB2312" w:eastAsia="仿宋_GB2312" w:cs="仿宋_GB2312"/>
              </w:rPr>
            </w:pPr>
            <w:r>
              <w:rPr>
                <w:rFonts w:hint="eastAsia" w:ascii="仿宋_GB2312" w:hAnsi="仿宋_GB2312" w:eastAsia="仿宋_GB2312" w:cs="仿宋_GB2312"/>
              </w:rPr>
              <w:t>说明：</w:t>
            </w:r>
          </w:p>
          <w:p w14:paraId="1E93D42C">
            <w:pPr>
              <w:spacing w:after="0" w:line="240" w:lineRule="atLeast"/>
              <w:ind w:firstLine="440" w:firstLineChars="200"/>
              <w:rPr>
                <w:rFonts w:ascii="仿宋_GB2312" w:hAnsi="仿宋_GB2312" w:eastAsia="仿宋_GB2312" w:cs="仿宋_GB2312"/>
              </w:rPr>
            </w:pPr>
            <w:r>
              <w:rPr>
                <w:rFonts w:hint="eastAsia" w:ascii="仿宋_GB2312" w:hAnsi="仿宋_GB2312" w:eastAsia="仿宋_GB2312" w:cs="仿宋_GB2312"/>
              </w:rPr>
              <w:t>1.总说明应包括：（1）工程概况：建设规模、工程特征、计划工期、合同工期、实际工期、施工现场及变化情况、施工组织设计的特点、自然地理条件、环境保护要求等。（2）编制依据。（3）编制原则等。</w:t>
            </w:r>
          </w:p>
          <w:p w14:paraId="46E448CC">
            <w:pPr>
              <w:spacing w:before="84" w:beforeLines="27" w:line="240" w:lineRule="atLeast"/>
              <w:ind w:firstLine="440" w:firstLineChars="200"/>
              <w:rPr>
                <w:rFonts w:ascii="仿宋_GB2312" w:hAnsi="仿宋_GB2312" w:eastAsia="仿宋_GB2312" w:cs="仿宋_GB2312"/>
              </w:rPr>
            </w:pPr>
            <w:r>
              <w:rPr>
                <w:rFonts w:hint="eastAsia" w:ascii="仿宋_GB2312" w:hAnsi="仿宋_GB2312" w:eastAsia="仿宋_GB2312" w:cs="仿宋_GB2312"/>
              </w:rPr>
              <w:t>2.咨询成果文件的质量检查评分实行百分制，检查内容的扣分不应超过检查内容的总分。</w:t>
            </w:r>
          </w:p>
        </w:tc>
      </w:tr>
    </w:tbl>
    <w:p w14:paraId="585ED8A5">
      <w:pPr>
        <w:spacing w:after="0" w:line="240" w:lineRule="atLeast"/>
        <w:rPr>
          <w:rFonts w:eastAsia="仿宋_GB2312"/>
          <w:sz w:val="32"/>
        </w:rPr>
      </w:pPr>
    </w:p>
    <w:p w14:paraId="2953E019"/>
    <w:sectPr>
      <w:footerReference r:id="rId4" w:type="default"/>
      <w:pgSz w:w="16838" w:h="11906" w:orient="landscape"/>
      <w:pgMar w:top="1418" w:right="1474" w:bottom="1418" w:left="907"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C9C7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3B8E2">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93B8E2">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D714C"/>
    <w:multiLevelType w:val="singleLevel"/>
    <w:tmpl w:val="847D71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MWE4ZDVlYmI5ZDRjYWM0NDNmZjhhNWI4OTRlNzAifQ=="/>
  </w:docVars>
  <w:rsids>
    <w:rsidRoot w:val="33FA7101"/>
    <w:rsid w:val="000C596B"/>
    <w:rsid w:val="00107CC7"/>
    <w:rsid w:val="001130FC"/>
    <w:rsid w:val="00191A48"/>
    <w:rsid w:val="001A67BB"/>
    <w:rsid w:val="001C531C"/>
    <w:rsid w:val="001E512D"/>
    <w:rsid w:val="00231DE7"/>
    <w:rsid w:val="00241F6B"/>
    <w:rsid w:val="002631F0"/>
    <w:rsid w:val="002710A1"/>
    <w:rsid w:val="002B0C1F"/>
    <w:rsid w:val="002B117F"/>
    <w:rsid w:val="00343AFD"/>
    <w:rsid w:val="003C75EB"/>
    <w:rsid w:val="00432CAE"/>
    <w:rsid w:val="004E6EA0"/>
    <w:rsid w:val="00521A34"/>
    <w:rsid w:val="00561E54"/>
    <w:rsid w:val="005F3A2C"/>
    <w:rsid w:val="00635DE1"/>
    <w:rsid w:val="00644073"/>
    <w:rsid w:val="00682031"/>
    <w:rsid w:val="006F31B9"/>
    <w:rsid w:val="00786AE9"/>
    <w:rsid w:val="007A023F"/>
    <w:rsid w:val="007A7F78"/>
    <w:rsid w:val="007D521E"/>
    <w:rsid w:val="00861668"/>
    <w:rsid w:val="0087153E"/>
    <w:rsid w:val="00871611"/>
    <w:rsid w:val="00875881"/>
    <w:rsid w:val="00895DB5"/>
    <w:rsid w:val="00904770"/>
    <w:rsid w:val="00993BC0"/>
    <w:rsid w:val="009B5180"/>
    <w:rsid w:val="00A4283C"/>
    <w:rsid w:val="00A81CE1"/>
    <w:rsid w:val="00B42C4A"/>
    <w:rsid w:val="00B62E9C"/>
    <w:rsid w:val="00BE6DE1"/>
    <w:rsid w:val="00D1387E"/>
    <w:rsid w:val="00D640B0"/>
    <w:rsid w:val="00DE69AC"/>
    <w:rsid w:val="00E223AF"/>
    <w:rsid w:val="00E32137"/>
    <w:rsid w:val="00EC132F"/>
    <w:rsid w:val="00EC3783"/>
    <w:rsid w:val="00F84561"/>
    <w:rsid w:val="00FC5408"/>
    <w:rsid w:val="014045BD"/>
    <w:rsid w:val="02A62291"/>
    <w:rsid w:val="046E3C21"/>
    <w:rsid w:val="050A4D88"/>
    <w:rsid w:val="052C51DC"/>
    <w:rsid w:val="086504F8"/>
    <w:rsid w:val="08DD2784"/>
    <w:rsid w:val="092442E7"/>
    <w:rsid w:val="09C9773D"/>
    <w:rsid w:val="0A130910"/>
    <w:rsid w:val="0BDD3652"/>
    <w:rsid w:val="0C161DD3"/>
    <w:rsid w:val="0CDC0825"/>
    <w:rsid w:val="0CEF3241"/>
    <w:rsid w:val="0D160956"/>
    <w:rsid w:val="0E992163"/>
    <w:rsid w:val="0F35057A"/>
    <w:rsid w:val="1040422A"/>
    <w:rsid w:val="111726B0"/>
    <w:rsid w:val="14127640"/>
    <w:rsid w:val="18410977"/>
    <w:rsid w:val="187F16D9"/>
    <w:rsid w:val="18B95A83"/>
    <w:rsid w:val="19595D42"/>
    <w:rsid w:val="1AAB2397"/>
    <w:rsid w:val="1BBC2862"/>
    <w:rsid w:val="1C6434E0"/>
    <w:rsid w:val="1C8B1119"/>
    <w:rsid w:val="1DA83956"/>
    <w:rsid w:val="1E972D4B"/>
    <w:rsid w:val="1FCB2EDF"/>
    <w:rsid w:val="20410E42"/>
    <w:rsid w:val="209B722B"/>
    <w:rsid w:val="20AF45AF"/>
    <w:rsid w:val="22492BCD"/>
    <w:rsid w:val="22BF341E"/>
    <w:rsid w:val="24841064"/>
    <w:rsid w:val="24A75B84"/>
    <w:rsid w:val="26411ABD"/>
    <w:rsid w:val="28F943B2"/>
    <w:rsid w:val="2A4766C3"/>
    <w:rsid w:val="2B6341E4"/>
    <w:rsid w:val="2BD4477B"/>
    <w:rsid w:val="2C1B6A9A"/>
    <w:rsid w:val="2CD4281D"/>
    <w:rsid w:val="2EB13BC2"/>
    <w:rsid w:val="2FD24003"/>
    <w:rsid w:val="3027186A"/>
    <w:rsid w:val="30B56413"/>
    <w:rsid w:val="33FA7101"/>
    <w:rsid w:val="34AA37F5"/>
    <w:rsid w:val="353D7995"/>
    <w:rsid w:val="35743011"/>
    <w:rsid w:val="37357164"/>
    <w:rsid w:val="37682E74"/>
    <w:rsid w:val="39DC420F"/>
    <w:rsid w:val="39FA4362"/>
    <w:rsid w:val="3A3A1655"/>
    <w:rsid w:val="3B116123"/>
    <w:rsid w:val="3B815C1A"/>
    <w:rsid w:val="3C4056A6"/>
    <w:rsid w:val="3D4260F2"/>
    <w:rsid w:val="3E186CD1"/>
    <w:rsid w:val="3F2957BB"/>
    <w:rsid w:val="40752CC7"/>
    <w:rsid w:val="410D44E9"/>
    <w:rsid w:val="4198094C"/>
    <w:rsid w:val="422126DB"/>
    <w:rsid w:val="43A466FD"/>
    <w:rsid w:val="462531EB"/>
    <w:rsid w:val="47876BEC"/>
    <w:rsid w:val="4D125541"/>
    <w:rsid w:val="4E556ADC"/>
    <w:rsid w:val="4EFA02AE"/>
    <w:rsid w:val="56BD287A"/>
    <w:rsid w:val="58070A5D"/>
    <w:rsid w:val="58AB1524"/>
    <w:rsid w:val="58BF2778"/>
    <w:rsid w:val="58CE59D8"/>
    <w:rsid w:val="58D5376D"/>
    <w:rsid w:val="59CF60C7"/>
    <w:rsid w:val="5C724846"/>
    <w:rsid w:val="61BE36E7"/>
    <w:rsid w:val="653F0D1D"/>
    <w:rsid w:val="65C01361"/>
    <w:rsid w:val="65CC4410"/>
    <w:rsid w:val="65EF4970"/>
    <w:rsid w:val="666B13A9"/>
    <w:rsid w:val="67FF7197"/>
    <w:rsid w:val="686F7C0A"/>
    <w:rsid w:val="69387137"/>
    <w:rsid w:val="6AF24D91"/>
    <w:rsid w:val="6AFD14CE"/>
    <w:rsid w:val="6B5218CF"/>
    <w:rsid w:val="6C816297"/>
    <w:rsid w:val="6D0223EC"/>
    <w:rsid w:val="6D535020"/>
    <w:rsid w:val="6E3718B1"/>
    <w:rsid w:val="70410A54"/>
    <w:rsid w:val="71A854D9"/>
    <w:rsid w:val="71EA7D25"/>
    <w:rsid w:val="7222553C"/>
    <w:rsid w:val="72B6323D"/>
    <w:rsid w:val="733240C8"/>
    <w:rsid w:val="734B14E2"/>
    <w:rsid w:val="73997962"/>
    <w:rsid w:val="73F517C4"/>
    <w:rsid w:val="74082809"/>
    <w:rsid w:val="74A44A6B"/>
    <w:rsid w:val="75006DF7"/>
    <w:rsid w:val="76805C77"/>
    <w:rsid w:val="774767E0"/>
    <w:rsid w:val="7765212E"/>
    <w:rsid w:val="783F4674"/>
    <w:rsid w:val="78851F17"/>
    <w:rsid w:val="78DA507E"/>
    <w:rsid w:val="79390690"/>
    <w:rsid w:val="7AA15E8B"/>
    <w:rsid w:val="7AB46898"/>
    <w:rsid w:val="7AEB774B"/>
    <w:rsid w:val="7BA9088D"/>
    <w:rsid w:val="7C0129F4"/>
    <w:rsid w:val="7C0D5A9B"/>
    <w:rsid w:val="7DC37167"/>
    <w:rsid w:val="7DCC65E1"/>
    <w:rsid w:val="7F003F97"/>
    <w:rsid w:val="7F7E2AEF"/>
    <w:rsid w:val="7FAF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alloon Text"/>
    <w:basedOn w:val="1"/>
    <w:link w:val="11"/>
    <w:autoRedefine/>
    <w:qFormat/>
    <w:uiPriority w:val="0"/>
    <w:pPr>
      <w:spacing w:after="0"/>
    </w:pPr>
    <w:rPr>
      <w:sz w:val="18"/>
      <w:szCs w:val="18"/>
    </w:rPr>
  </w:style>
  <w:style w:type="paragraph" w:styleId="4">
    <w:name w:val="footer"/>
    <w:basedOn w:val="1"/>
    <w:autoRedefine/>
    <w:unhideWhenUsed/>
    <w:qFormat/>
    <w:uiPriority w:val="0"/>
    <w:pPr>
      <w:tabs>
        <w:tab w:val="center" w:pos="4153"/>
        <w:tab w:val="right" w:pos="8306"/>
      </w:tabs>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jc w:val="center"/>
    </w:pPr>
    <w:rPr>
      <w:sz w:val="18"/>
      <w:szCs w:val="18"/>
    </w:rPr>
  </w:style>
  <w:style w:type="character" w:customStyle="1" w:styleId="8">
    <w:name w:val="font61"/>
    <w:basedOn w:val="7"/>
    <w:autoRedefine/>
    <w:qFormat/>
    <w:uiPriority w:val="0"/>
    <w:rPr>
      <w:rFonts w:hint="eastAsia" w:ascii="仿宋" w:hAnsi="仿宋" w:eastAsia="仿宋" w:cs="仿宋"/>
      <w:b/>
      <w:color w:val="000000"/>
      <w:sz w:val="22"/>
      <w:szCs w:val="22"/>
      <w:u w:val="none"/>
    </w:rPr>
  </w:style>
  <w:style w:type="character" w:customStyle="1" w:styleId="9">
    <w:name w:val="font81"/>
    <w:basedOn w:val="7"/>
    <w:autoRedefine/>
    <w:qFormat/>
    <w:uiPriority w:val="0"/>
    <w:rPr>
      <w:rFonts w:hint="eastAsia" w:ascii="仿宋" w:hAnsi="仿宋" w:eastAsia="仿宋" w:cs="仿宋"/>
      <w:color w:val="000000"/>
      <w:sz w:val="22"/>
      <w:szCs w:val="22"/>
      <w:u w:val="none"/>
    </w:rPr>
  </w:style>
  <w:style w:type="character" w:customStyle="1" w:styleId="10">
    <w:name w:val="页眉 Char"/>
    <w:basedOn w:val="7"/>
    <w:link w:val="5"/>
    <w:autoRedefine/>
    <w:qFormat/>
    <w:uiPriority w:val="0"/>
    <w:rPr>
      <w:rFonts w:ascii="Tahoma" w:hAnsi="Tahoma" w:eastAsia="微软雅黑"/>
      <w:sz w:val="18"/>
      <w:szCs w:val="18"/>
    </w:rPr>
  </w:style>
  <w:style w:type="character" w:customStyle="1" w:styleId="11">
    <w:name w:val="批注框文本 Char"/>
    <w:basedOn w:val="7"/>
    <w:link w:val="3"/>
    <w:autoRedefine/>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3915</Words>
  <Characters>4105</Characters>
  <Lines>32</Lines>
  <Paragraphs>9</Paragraphs>
  <TotalTime>46</TotalTime>
  <ScaleCrop>false</ScaleCrop>
  <LinksUpToDate>false</LinksUpToDate>
  <CharactersWithSpaces>4112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2020-08-07T02:24:00Z</dcterms:created>
  <dc:creator>叶子</dc:creator>
  <cp:lastModifiedBy>哄哄</cp:lastModifiedBy>
  <cp:lastPrinted>2022-06-27T03:15:00Z</cp:lastPrinted>
  <dcterms:modified xsi:type="dcterms:W3CDTF">2024-10-30T09:17:46Z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5FB22481311D412D82DBB609646501A1_13</vt:lpwstr>
  </property>
</Properties>
</file>